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D8A8" w14:textId="77777777" w:rsidR="00901DBA" w:rsidRPr="00621189" w:rsidRDefault="00901DBA" w:rsidP="00901DBA">
      <w:pPr>
        <w:ind w:right="-307"/>
        <w:rPr>
          <w:rFonts w:ascii="Century Gothic" w:hAnsi="Century Gothic"/>
          <w:color w:val="00649B"/>
          <w:sz w:val="36"/>
          <w:szCs w:val="72"/>
        </w:rPr>
      </w:pPr>
      <w:bookmarkStart w:id="0" w:name="_Hlk108260774"/>
      <w:r w:rsidRPr="00621189">
        <w:rPr>
          <w:rFonts w:ascii="Century Gothic" w:hAnsi="Century Gothic"/>
          <w:color w:val="00649B"/>
          <w:sz w:val="40"/>
          <w:szCs w:val="72"/>
        </w:rPr>
        <w:t>L</w:t>
      </w:r>
      <w:r w:rsidRPr="00621189">
        <w:rPr>
          <w:rFonts w:ascii="Century Gothic" w:hAnsi="Century Gothic"/>
          <w:color w:val="00649B"/>
          <w:sz w:val="36"/>
          <w:szCs w:val="72"/>
        </w:rPr>
        <w:t xml:space="preserve">ied van de Maand – </w:t>
      </w:r>
      <w:r>
        <w:rPr>
          <w:rFonts w:ascii="Century Gothic" w:hAnsi="Century Gothic"/>
          <w:color w:val="00649B"/>
          <w:sz w:val="36"/>
          <w:szCs w:val="72"/>
        </w:rPr>
        <w:t>november</w:t>
      </w:r>
      <w:r w:rsidRPr="00621189">
        <w:rPr>
          <w:rFonts w:ascii="Century Gothic" w:hAnsi="Century Gothic"/>
          <w:color w:val="00649B"/>
          <w:sz w:val="36"/>
          <w:szCs w:val="72"/>
        </w:rPr>
        <w:t xml:space="preserve"> 2022 </w:t>
      </w:r>
    </w:p>
    <w:p w14:paraId="31A289E3" w14:textId="77777777" w:rsidR="00901DBA" w:rsidRPr="00621189" w:rsidRDefault="00901DBA" w:rsidP="00901DBA">
      <w:pPr>
        <w:pBdr>
          <w:top w:val="single" w:sz="4" w:space="1" w:color="auto"/>
        </w:pBdr>
        <w:rPr>
          <w:rFonts w:ascii="Century Gothic" w:hAnsi="Century Gothic"/>
          <w:i/>
          <w:color w:val="00649B"/>
          <w:sz w:val="20"/>
          <w:szCs w:val="20"/>
        </w:rPr>
        <w:sectPr w:rsidR="00901DBA" w:rsidRPr="00621189" w:rsidSect="00901DBA">
          <w:pgSz w:w="11906" w:h="16838"/>
          <w:pgMar w:top="720" w:right="720" w:bottom="426" w:left="720" w:header="708" w:footer="283" w:gutter="0"/>
          <w:cols w:space="708"/>
          <w:docGrid w:linePitch="360"/>
        </w:sectPr>
      </w:pPr>
    </w:p>
    <w:p w14:paraId="43908FD3" w14:textId="77777777" w:rsidR="00901DBA" w:rsidRPr="00CE7254" w:rsidRDefault="00901DBA" w:rsidP="00901DBA">
      <w:pPr>
        <w:pStyle w:val="HoofdtekstA"/>
        <w:rPr>
          <w:rFonts w:ascii="Century Gothic" w:hAnsi="Century Gothic"/>
          <w:b/>
          <w:bCs/>
          <w:i/>
          <w:iCs/>
        </w:rPr>
      </w:pPr>
      <w:r w:rsidRPr="00CE7254">
        <w:rPr>
          <w:rFonts w:ascii="Century Gothic" w:eastAsia="Arial Unicode MS" w:hAnsi="Century Gothic" w:cs="Arial Unicode MS"/>
          <w:b/>
          <w:bCs/>
          <w:i/>
          <w:iCs/>
        </w:rPr>
        <w:t>No farmers no food!</w:t>
      </w:r>
      <w:r>
        <w:rPr>
          <w:rFonts w:ascii="Century Gothic" w:hAnsi="Century Gothic"/>
          <w:b/>
          <w:bCs/>
          <w:i/>
          <w:iCs/>
        </w:rPr>
        <w:t xml:space="preserve"> </w:t>
      </w:r>
      <w:r>
        <w:rPr>
          <w:rFonts w:ascii="Century Gothic" w:hAnsi="Century Gothic"/>
          <w:b/>
          <w:bCs/>
          <w:i/>
          <w:iCs/>
        </w:rPr>
        <w:tab/>
      </w:r>
      <w:r w:rsidRPr="00CE7254">
        <w:rPr>
          <w:rFonts w:ascii="Century Gothic" w:eastAsia="Arial Unicode MS" w:hAnsi="Century Gothic" w:cs="Arial Unicode MS"/>
        </w:rPr>
        <w:t xml:space="preserve">Omgekeerde vlaggen, rode zakdoeken en brandende hooibalen op de snelweg. Boeren laten luid en duidelijk horen: ‘Als de plannen van de regering doorgaan, betekent dit voor ons het einde van </w:t>
      </w:r>
      <w:r>
        <w:rPr>
          <w:rFonts w:ascii="Century Gothic" w:eastAsia="Arial Unicode MS" w:hAnsi="Century Gothic" w:cs="Arial Unicode MS"/>
        </w:rPr>
        <w:t>het</w:t>
      </w:r>
      <w:r w:rsidRPr="00CE7254">
        <w:rPr>
          <w:rFonts w:ascii="Century Gothic" w:eastAsia="Arial Unicode MS" w:hAnsi="Century Gothic" w:cs="Arial Unicode MS"/>
        </w:rPr>
        <w:t xml:space="preserve"> boerenbestaan!’ Daarbij waarschuwen en dreigen zij: ‘Zonder boeren geen eten!’</w:t>
      </w:r>
    </w:p>
    <w:p w14:paraId="1BEA5AA3" w14:textId="77777777" w:rsidR="00901DBA" w:rsidRPr="00CE7254" w:rsidRDefault="00901DBA" w:rsidP="00901DBA">
      <w:pPr>
        <w:pStyle w:val="HoofdtekstA"/>
        <w:rPr>
          <w:rFonts w:ascii="Century Gothic" w:hAnsi="Century Gothic"/>
        </w:rPr>
      </w:pPr>
      <w:r w:rsidRPr="00CE7254">
        <w:rPr>
          <w:rFonts w:ascii="Century Gothic" w:eastAsia="Arial Unicode MS" w:hAnsi="Century Gothic" w:cs="Arial Unicode MS"/>
        </w:rPr>
        <w:t xml:space="preserve">Ik heb consideratie met de boeren. Toch past hier wel enige nuance. </w:t>
      </w:r>
    </w:p>
    <w:p w14:paraId="08A3CF8C" w14:textId="77777777" w:rsidR="00901DBA" w:rsidRPr="0023444D" w:rsidRDefault="00901DBA" w:rsidP="00901DBA">
      <w:pPr>
        <w:pStyle w:val="Geenafstand"/>
        <w:rPr>
          <w:sz w:val="18"/>
          <w:szCs w:val="18"/>
        </w:rPr>
      </w:pPr>
    </w:p>
    <w:p w14:paraId="0F5DE768" w14:textId="77777777" w:rsidR="00901DBA" w:rsidRDefault="00901DBA" w:rsidP="00901DBA">
      <w:pPr>
        <w:pStyle w:val="HoofdtekstA"/>
        <w:rPr>
          <w:rFonts w:ascii="Century Gothic" w:eastAsia="Arial Unicode MS" w:hAnsi="Century Gothic" w:cs="Arial Unicode MS"/>
        </w:rPr>
      </w:pPr>
      <w:r w:rsidRPr="00CE7254">
        <w:rPr>
          <w:rFonts w:ascii="Century Gothic" w:eastAsia="Arial Unicode MS" w:hAnsi="Century Gothic" w:cs="Arial Unicode MS"/>
        </w:rPr>
        <w:t>Het lied van de maand november wijst een andere weg:</w:t>
      </w:r>
    </w:p>
    <w:p w14:paraId="20834771" w14:textId="77777777" w:rsidR="00901DBA" w:rsidRPr="0023444D" w:rsidRDefault="00901DBA" w:rsidP="00901DBA">
      <w:pPr>
        <w:pStyle w:val="Geenafstand"/>
        <w:rPr>
          <w:sz w:val="18"/>
          <w:szCs w:val="18"/>
        </w:rPr>
      </w:pPr>
    </w:p>
    <w:p w14:paraId="6758788A" w14:textId="77777777" w:rsidR="00901DBA" w:rsidRPr="00FC55D6" w:rsidRDefault="00901DBA" w:rsidP="00901DBA">
      <w:pPr>
        <w:pStyle w:val="HoofdtekstA"/>
        <w:ind w:left="708"/>
        <w:rPr>
          <w:rFonts w:ascii="Century Gothic" w:hAnsi="Century Gothic"/>
          <w:b/>
          <w:bCs/>
          <w:i/>
          <w:iCs/>
          <w:color w:val="862985"/>
        </w:rPr>
      </w:pPr>
      <w:r w:rsidRPr="00FC55D6">
        <w:rPr>
          <w:rFonts w:ascii="Century Gothic" w:eastAsia="Arial Unicode MS" w:hAnsi="Century Gothic" w:cs="Arial Unicode MS"/>
          <w:b/>
          <w:bCs/>
          <w:i/>
          <w:iCs/>
          <w:color w:val="862985"/>
        </w:rPr>
        <w:t>‘Gij die doet groeien het golvende graan,</w:t>
      </w:r>
      <w:r w:rsidRPr="00FC55D6">
        <w:rPr>
          <w:rFonts w:ascii="Century Gothic" w:hAnsi="Century Gothic"/>
          <w:b/>
          <w:bCs/>
          <w:i/>
          <w:iCs/>
          <w:color w:val="862985"/>
        </w:rPr>
        <w:t xml:space="preserve"> </w:t>
      </w:r>
      <w:r w:rsidRPr="00FC55D6">
        <w:rPr>
          <w:rFonts w:ascii="Century Gothic" w:hAnsi="Century Gothic"/>
          <w:b/>
          <w:bCs/>
          <w:i/>
          <w:iCs/>
          <w:color w:val="862985"/>
        </w:rPr>
        <w:br/>
      </w:r>
      <w:r w:rsidRPr="00FC55D6">
        <w:rPr>
          <w:rFonts w:ascii="Century Gothic" w:eastAsia="Arial Unicode MS" w:hAnsi="Century Gothic" w:cs="Arial Unicode MS"/>
          <w:b/>
          <w:bCs/>
          <w:i/>
          <w:iCs/>
          <w:color w:val="862985"/>
        </w:rPr>
        <w:t>open mijn ogen en kleur mijn bestaan.’</w:t>
      </w:r>
    </w:p>
    <w:p w14:paraId="481532B4" w14:textId="77777777" w:rsidR="00901DBA" w:rsidRPr="0023444D" w:rsidRDefault="00901DBA" w:rsidP="00901DBA">
      <w:pPr>
        <w:pStyle w:val="Geenafstand"/>
        <w:rPr>
          <w:sz w:val="18"/>
          <w:szCs w:val="18"/>
        </w:rPr>
      </w:pPr>
    </w:p>
    <w:p w14:paraId="704704CB" w14:textId="77777777" w:rsidR="00901DBA" w:rsidRPr="00FC55D6" w:rsidRDefault="00901DBA" w:rsidP="00901DBA">
      <w:pPr>
        <w:pStyle w:val="HoofdtekstA"/>
        <w:rPr>
          <w:rFonts w:ascii="Century Gothic" w:hAnsi="Century Gothic"/>
        </w:rPr>
      </w:pPr>
      <w:r w:rsidRPr="00CE7254">
        <w:rPr>
          <w:rFonts w:ascii="Century Gothic" w:eastAsia="Arial Unicode MS" w:hAnsi="Century Gothic" w:cs="Arial Unicode MS"/>
        </w:rPr>
        <w:t xml:space="preserve">Dit lied wijst een weg die zo pijnlijk gemist wordt in de stikstofdiscussie en alles wat daarmee samenhangt. De dichter beroept zich op David die in Psalm 145: 15 zingt: </w:t>
      </w:r>
      <w:r w:rsidRPr="0094015B">
        <w:rPr>
          <w:rFonts w:ascii="Century Gothic" w:eastAsia="Arial Unicode MS" w:hAnsi="Century Gothic" w:cs="Arial Unicode MS"/>
          <w:i/>
          <w:iCs/>
        </w:rPr>
        <w:t>‘Allen zien hoopvol naar U uit,</w:t>
      </w:r>
      <w:r>
        <w:rPr>
          <w:rFonts w:ascii="Century Gothic" w:hAnsi="Century Gothic"/>
          <w:i/>
          <w:iCs/>
        </w:rPr>
        <w:t xml:space="preserve"> </w:t>
      </w:r>
      <w:r w:rsidRPr="0094015B">
        <w:rPr>
          <w:rFonts w:ascii="Century Gothic" w:eastAsia="Arial Unicode MS" w:hAnsi="Century Gothic" w:cs="Arial Unicode MS"/>
          <w:i/>
          <w:iCs/>
        </w:rPr>
        <w:t>U geeft voedsel, op de juiste tijd.’</w:t>
      </w:r>
    </w:p>
    <w:p w14:paraId="6F8FE50A" w14:textId="77777777" w:rsidR="00901DBA" w:rsidRPr="0023444D" w:rsidRDefault="00901DBA" w:rsidP="00901DBA">
      <w:pPr>
        <w:pStyle w:val="Geenafstand"/>
        <w:rPr>
          <w:sz w:val="18"/>
          <w:szCs w:val="18"/>
        </w:rPr>
      </w:pPr>
    </w:p>
    <w:p w14:paraId="7E52B63A" w14:textId="77777777" w:rsidR="00901DBA" w:rsidRPr="00FC55D6" w:rsidRDefault="00901DBA" w:rsidP="00901DBA">
      <w:pPr>
        <w:pStyle w:val="HoofdtekstA"/>
        <w:rPr>
          <w:rFonts w:ascii="Century Gothic" w:hAnsi="Century Gothic"/>
        </w:rPr>
      </w:pPr>
      <w:r w:rsidRPr="00CE7254">
        <w:rPr>
          <w:rFonts w:ascii="Century Gothic" w:eastAsia="Arial Unicode MS" w:hAnsi="Century Gothic" w:cs="Arial Unicode MS"/>
        </w:rPr>
        <w:t>Prachtig beeldend en metrisch heeft de dichter Adriaan Plantinga hier de woorden uit de psalm berijmd. Hij opent onze ogen voor de schoonheid van de schepping en de almacht van de Schepper. Als ik alles van Hem verwacht, krijgt mijn bestaan een andere kleur. Dan sla je een andere richting i</w:t>
      </w:r>
      <w:r>
        <w:rPr>
          <w:rFonts w:ascii="Century Gothic" w:eastAsia="Arial Unicode MS" w:hAnsi="Century Gothic" w:cs="Arial Unicode MS"/>
        </w:rPr>
        <w:t>n</w:t>
      </w:r>
      <w:r w:rsidRPr="00CE7254">
        <w:rPr>
          <w:rFonts w:ascii="Century Gothic" w:eastAsia="Arial Unicode MS" w:hAnsi="Century Gothic" w:cs="Arial Unicode MS"/>
        </w:rPr>
        <w:t xml:space="preserve"> en kies je voor een derde weg. Op die weg verwacht je het van God de Koning en Hij stelt niet teleur:</w:t>
      </w:r>
      <w:r>
        <w:rPr>
          <w:rFonts w:ascii="Century Gothic" w:hAnsi="Century Gothic"/>
        </w:rPr>
        <w:t xml:space="preserve"> </w:t>
      </w:r>
      <w:r w:rsidRPr="0094015B">
        <w:rPr>
          <w:rFonts w:ascii="Century Gothic" w:eastAsia="Arial Unicode MS" w:hAnsi="Century Gothic" w:cs="Arial Unicode MS"/>
          <w:i/>
          <w:iCs/>
        </w:rPr>
        <w:t>‘Gul is uw hand geopend,</w:t>
      </w:r>
      <w:r>
        <w:rPr>
          <w:rFonts w:ascii="Century Gothic" w:hAnsi="Century Gothic"/>
          <w:i/>
          <w:iCs/>
        </w:rPr>
        <w:t xml:space="preserve"> </w:t>
      </w:r>
      <w:r w:rsidRPr="0094015B">
        <w:rPr>
          <w:rFonts w:ascii="Century Gothic" w:eastAsia="Arial Unicode MS" w:hAnsi="Century Gothic" w:cs="Arial Unicode MS"/>
          <w:i/>
          <w:iCs/>
        </w:rPr>
        <w:t>U vervult het verlangen van alles wat leeft.’</w:t>
      </w:r>
      <w:r w:rsidRPr="00CE7254">
        <w:rPr>
          <w:rFonts w:ascii="Century Gothic" w:eastAsia="Arial Unicode MS" w:hAnsi="Century Gothic" w:cs="Arial Unicode MS"/>
        </w:rPr>
        <w:t xml:space="preserve"> </w:t>
      </w:r>
      <w:r>
        <w:rPr>
          <w:rFonts w:ascii="Century Gothic" w:eastAsia="Arial Unicode MS" w:hAnsi="Century Gothic" w:cs="Arial Unicode MS"/>
        </w:rPr>
        <w:t>(</w:t>
      </w:r>
      <w:r w:rsidRPr="00CE7254">
        <w:rPr>
          <w:rFonts w:ascii="Century Gothic" w:eastAsia="Arial Unicode MS" w:hAnsi="Century Gothic" w:cs="Arial Unicode MS"/>
        </w:rPr>
        <w:t>Psalm 145: 16</w:t>
      </w:r>
      <w:r>
        <w:rPr>
          <w:rFonts w:ascii="Century Gothic" w:eastAsia="Arial Unicode MS" w:hAnsi="Century Gothic" w:cs="Arial Unicode MS"/>
        </w:rPr>
        <w:t>)</w:t>
      </w:r>
    </w:p>
    <w:p w14:paraId="4625CA2D" w14:textId="77777777" w:rsidR="00901DBA" w:rsidRPr="0023444D" w:rsidRDefault="00901DBA" w:rsidP="00901DBA">
      <w:pPr>
        <w:pStyle w:val="HoofdtekstA"/>
        <w:rPr>
          <w:rFonts w:ascii="Century Gothic" w:eastAsia="Arial Unicode MS" w:hAnsi="Century Gothic" w:cs="Arial Unicode MS"/>
          <w:sz w:val="18"/>
          <w:szCs w:val="18"/>
        </w:rPr>
      </w:pPr>
    </w:p>
    <w:p w14:paraId="32CA0AF9" w14:textId="77777777" w:rsidR="00901DBA" w:rsidRDefault="00901DBA" w:rsidP="00901DBA">
      <w:pPr>
        <w:pStyle w:val="HoofdtekstA"/>
        <w:rPr>
          <w:rFonts w:ascii="Century Gothic" w:eastAsia="Arial Unicode MS" w:hAnsi="Century Gothic" w:cs="Arial Unicode MS"/>
        </w:rPr>
      </w:pPr>
      <w:r w:rsidRPr="00CE7254">
        <w:rPr>
          <w:rFonts w:ascii="Century Gothic" w:eastAsia="Arial Unicode MS" w:hAnsi="Century Gothic" w:cs="Arial Unicode MS"/>
        </w:rPr>
        <w:t xml:space="preserve">Het lied gaat nog verder, want de Schepper is verder gegaan. </w:t>
      </w:r>
    </w:p>
    <w:p w14:paraId="0C13B825" w14:textId="77777777" w:rsidR="00901DBA" w:rsidRPr="0023444D" w:rsidRDefault="00901DBA" w:rsidP="00901DBA">
      <w:pPr>
        <w:pStyle w:val="HoofdtekstA"/>
        <w:rPr>
          <w:rFonts w:ascii="Century Gothic" w:hAnsi="Century Gothic"/>
          <w:sz w:val="18"/>
          <w:szCs w:val="18"/>
        </w:rPr>
      </w:pPr>
    </w:p>
    <w:p w14:paraId="6B8C1411" w14:textId="77777777" w:rsidR="00901DBA" w:rsidRPr="00FC55D6" w:rsidRDefault="00901DBA" w:rsidP="00901DBA">
      <w:pPr>
        <w:pStyle w:val="HoofdtekstA"/>
        <w:ind w:left="708"/>
        <w:rPr>
          <w:rFonts w:ascii="Century Gothic" w:hAnsi="Century Gothic"/>
          <w:b/>
          <w:bCs/>
          <w:i/>
          <w:iCs/>
          <w:color w:val="862985"/>
        </w:rPr>
      </w:pPr>
      <w:r w:rsidRPr="00FC55D6">
        <w:rPr>
          <w:rFonts w:ascii="Century Gothic" w:eastAsia="Arial Unicode MS" w:hAnsi="Century Gothic" w:cs="Arial Unicode MS"/>
          <w:b/>
          <w:bCs/>
          <w:i/>
          <w:iCs/>
          <w:color w:val="862985"/>
        </w:rPr>
        <w:t>‘Gij die ons mens maakt,</w:t>
      </w:r>
    </w:p>
    <w:p w14:paraId="77EACBF4" w14:textId="77777777" w:rsidR="00901DBA" w:rsidRPr="00FC55D6" w:rsidRDefault="00901DBA" w:rsidP="00901DBA">
      <w:pPr>
        <w:pStyle w:val="HoofdtekstA"/>
        <w:ind w:left="708"/>
        <w:rPr>
          <w:rFonts w:ascii="Century Gothic" w:hAnsi="Century Gothic"/>
          <w:b/>
          <w:bCs/>
          <w:i/>
          <w:iCs/>
          <w:color w:val="862985"/>
        </w:rPr>
      </w:pPr>
      <w:r w:rsidRPr="00FC55D6">
        <w:rPr>
          <w:rFonts w:ascii="Century Gothic" w:eastAsia="Arial Unicode MS" w:hAnsi="Century Gothic" w:cs="Arial Unicode MS"/>
          <w:b/>
          <w:bCs/>
          <w:i/>
          <w:iCs/>
          <w:color w:val="862985"/>
        </w:rPr>
        <w:t>U roepen wij aan.’</w:t>
      </w:r>
    </w:p>
    <w:p w14:paraId="059F528B" w14:textId="77777777" w:rsidR="00901DBA" w:rsidRPr="0023444D" w:rsidRDefault="00901DBA" w:rsidP="00901DBA">
      <w:pPr>
        <w:pStyle w:val="HoofdtekstA"/>
        <w:rPr>
          <w:rFonts w:ascii="Century Gothic" w:hAnsi="Century Gothic"/>
          <w:sz w:val="18"/>
          <w:szCs w:val="18"/>
        </w:rPr>
      </w:pPr>
    </w:p>
    <w:p w14:paraId="4C2E5E8F" w14:textId="77777777" w:rsidR="00901DBA" w:rsidRDefault="00901DBA" w:rsidP="00901DBA">
      <w:pPr>
        <w:pStyle w:val="HoofdtekstA"/>
        <w:rPr>
          <w:rFonts w:ascii="Century Gothic" w:eastAsia="Arial Unicode MS" w:hAnsi="Century Gothic" w:cs="Arial Unicode MS"/>
        </w:rPr>
      </w:pPr>
      <w:r w:rsidRPr="00CE7254">
        <w:rPr>
          <w:rFonts w:ascii="Century Gothic" w:eastAsia="Arial Unicode MS" w:hAnsi="Century Gothic" w:cs="Arial Unicode MS"/>
        </w:rPr>
        <w:t>Bij deze zin zul je in de eerste plaats aan de schepping denken. Ik lees er ook in, dat de Schepper ons tot onze bestemming laat komen. In de vorige zin opende Hij mijn ogen en kleurde mijn bestaan. Daardoor word ik mens en ik ga Hem aanroepen. Ik bid niet in de eerste plaats om voedsel. De Psalm zegt: U vervult het verlangen van alles wat leeft. De dichter wijst ons de weg als hij bidt:</w:t>
      </w:r>
    </w:p>
    <w:p w14:paraId="29EE7967" w14:textId="77777777" w:rsidR="00901DBA" w:rsidRPr="0023444D" w:rsidRDefault="00901DBA" w:rsidP="00901DBA">
      <w:pPr>
        <w:pStyle w:val="HoofdtekstA"/>
        <w:rPr>
          <w:rFonts w:ascii="Century Gothic" w:hAnsi="Century Gothic"/>
          <w:sz w:val="18"/>
          <w:szCs w:val="18"/>
        </w:rPr>
      </w:pPr>
    </w:p>
    <w:p w14:paraId="3CB43C02" w14:textId="77777777" w:rsidR="00901DBA" w:rsidRPr="00FC55D6" w:rsidRDefault="00901DBA" w:rsidP="00901DBA">
      <w:pPr>
        <w:pStyle w:val="HoofdtekstA"/>
        <w:ind w:firstLine="708"/>
        <w:rPr>
          <w:rFonts w:ascii="Century Gothic" w:hAnsi="Century Gothic"/>
          <w:b/>
          <w:bCs/>
          <w:i/>
          <w:iCs/>
        </w:rPr>
      </w:pPr>
      <w:r w:rsidRPr="00FC55D6">
        <w:rPr>
          <w:rFonts w:ascii="Century Gothic" w:eastAsia="Arial Unicode MS" w:hAnsi="Century Gothic" w:cs="Arial Unicode MS"/>
          <w:b/>
          <w:bCs/>
          <w:i/>
          <w:iCs/>
          <w:color w:val="862985"/>
        </w:rPr>
        <w:t>Voed ons verlangen uw wegen te gaan.</w:t>
      </w:r>
    </w:p>
    <w:p w14:paraId="696EFF87" w14:textId="77777777" w:rsidR="00901DBA" w:rsidRPr="0023444D" w:rsidRDefault="00901DBA" w:rsidP="00901DBA">
      <w:pPr>
        <w:pStyle w:val="HoofdtekstA"/>
        <w:rPr>
          <w:rFonts w:ascii="Century Gothic" w:hAnsi="Century Gothic"/>
          <w:b/>
          <w:bCs/>
          <w:i/>
          <w:iCs/>
          <w:sz w:val="18"/>
          <w:szCs w:val="18"/>
        </w:rPr>
      </w:pPr>
    </w:p>
    <w:p w14:paraId="624DBFF9" w14:textId="77777777" w:rsidR="00901DBA" w:rsidRPr="00CE7254" w:rsidRDefault="00901DBA" w:rsidP="00901DBA">
      <w:pPr>
        <w:pStyle w:val="HoofdtekstA"/>
        <w:rPr>
          <w:rFonts w:ascii="Century Gothic" w:hAnsi="Century Gothic"/>
        </w:rPr>
      </w:pPr>
      <w:r w:rsidRPr="00CE7254">
        <w:rPr>
          <w:rFonts w:ascii="Century Gothic" w:eastAsia="Arial Unicode MS" w:hAnsi="Century Gothic" w:cs="Arial Unicode MS"/>
        </w:rPr>
        <w:t>Psalm 145:17 luidt:</w:t>
      </w:r>
      <w:r>
        <w:rPr>
          <w:rFonts w:ascii="Century Gothic" w:hAnsi="Century Gothic"/>
        </w:rPr>
        <w:t xml:space="preserve"> </w:t>
      </w:r>
      <w:r w:rsidRPr="0094015B">
        <w:rPr>
          <w:rFonts w:ascii="Century Gothic" w:eastAsia="Arial Unicode MS" w:hAnsi="Century Gothic" w:cs="Arial Unicode MS"/>
          <w:i/>
          <w:iCs/>
        </w:rPr>
        <w:t xml:space="preserve">‘Rechtvaardig is de HEER in alles wat Hij doet, </w:t>
      </w:r>
      <w:r>
        <w:rPr>
          <w:rFonts w:ascii="Century Gothic" w:eastAsia="Arial Unicode MS" w:hAnsi="Century Gothic" w:cs="Arial Unicode MS"/>
          <w:i/>
          <w:iCs/>
        </w:rPr>
        <w:t>h</w:t>
      </w:r>
      <w:r w:rsidRPr="0094015B">
        <w:rPr>
          <w:rFonts w:ascii="Century Gothic" w:eastAsia="Arial Unicode MS" w:hAnsi="Century Gothic" w:cs="Arial Unicode MS"/>
          <w:i/>
          <w:iCs/>
        </w:rPr>
        <w:t>eel zijn schepping blijft Hij trouw.’</w:t>
      </w:r>
      <w:r>
        <w:rPr>
          <w:rFonts w:ascii="Century Gothic" w:hAnsi="Century Gothic"/>
        </w:rPr>
        <w:t xml:space="preserve"> </w:t>
      </w:r>
      <w:r w:rsidRPr="00CE7254">
        <w:rPr>
          <w:rFonts w:ascii="Century Gothic" w:eastAsia="Arial Unicode MS" w:hAnsi="Century Gothic" w:cs="Arial Unicode MS"/>
        </w:rPr>
        <w:t>Zo wordt door de dichter het ontvangen van het voedsel verbonden met Gods wil</w:t>
      </w:r>
      <w:r>
        <w:rPr>
          <w:rFonts w:ascii="Century Gothic" w:eastAsia="Arial Unicode MS" w:hAnsi="Century Gothic" w:cs="Arial Unicode MS"/>
        </w:rPr>
        <w:t>’</w:t>
      </w:r>
      <w:r w:rsidRPr="00CE7254">
        <w:rPr>
          <w:rFonts w:ascii="Century Gothic" w:eastAsia="Arial Unicode MS" w:hAnsi="Century Gothic" w:cs="Arial Unicode MS"/>
        </w:rPr>
        <w:t>.</w:t>
      </w:r>
    </w:p>
    <w:p w14:paraId="5BCA9CCE" w14:textId="77777777" w:rsidR="00901DBA" w:rsidRPr="0023444D" w:rsidRDefault="00901DBA" w:rsidP="00901DBA">
      <w:pPr>
        <w:pStyle w:val="HoofdtekstA"/>
        <w:rPr>
          <w:rFonts w:ascii="Century Gothic" w:hAnsi="Century Gothic"/>
          <w:b/>
          <w:bCs/>
          <w:i/>
          <w:iCs/>
          <w:sz w:val="18"/>
          <w:szCs w:val="18"/>
        </w:rPr>
      </w:pPr>
    </w:p>
    <w:p w14:paraId="06EE7384" w14:textId="77777777" w:rsidR="00901DBA" w:rsidRDefault="00901DBA" w:rsidP="00901DBA">
      <w:pPr>
        <w:pStyle w:val="HoofdtekstA"/>
        <w:rPr>
          <w:rFonts w:ascii="Century Gothic" w:eastAsia="Arial Unicode MS" w:hAnsi="Century Gothic" w:cs="Arial Unicode MS"/>
        </w:rPr>
      </w:pPr>
      <w:r w:rsidRPr="00CE7254">
        <w:rPr>
          <w:rFonts w:ascii="Century Gothic" w:eastAsia="Arial Unicode MS" w:hAnsi="Century Gothic" w:cs="Arial Unicode MS"/>
        </w:rPr>
        <w:t xml:space="preserve">Dit is een lied om samen te zingen bij de maaltijd. Daar is het voor bedoeld. Om kinderen duidelijk te maken, waar ons voedsel vandaan komt. Om onze afhankelijkheid uit te spreken. Boeren, burgers en buitenlui zouden dit samen moeten zingen aan het begin van belangrijke besprekingen. Om samen er voor te bidden, dat boeren niet gekneveld worden door banken, voederindustrie, supermarkten en overheidsmaatregelen. Ik zou het ook graag zingen op bid- en dankdag. Tekst en melodie zijn van Adriaan Plantinga, PKN-predikant in Barneveld. Hij schreef een golvende melodie die past bij het golvende graan. Je denkt, dat de melodie in D-groot staat, maar dat is niet zo. Kijk naar de herstellingstekens </w:t>
      </w:r>
      <w:r>
        <w:rPr>
          <w:rFonts w:ascii="Century Gothic" w:eastAsia="Arial Unicode MS" w:hAnsi="Century Gothic" w:cs="Arial Unicode MS"/>
        </w:rPr>
        <w:t xml:space="preserve">(voor de kenners: </w:t>
      </w:r>
      <w:r w:rsidRPr="00CE7254">
        <w:rPr>
          <w:rFonts w:ascii="Century Gothic" w:eastAsia="Arial Unicode MS" w:hAnsi="Century Gothic" w:cs="Arial Unicode MS"/>
        </w:rPr>
        <w:t xml:space="preserve">het </w:t>
      </w:r>
      <w:r>
        <w:rPr>
          <w:rFonts w:ascii="Century Gothic" w:eastAsia="Arial Unicode MS" w:hAnsi="Century Gothic" w:cs="Arial Unicode MS"/>
        </w:rPr>
        <w:t xml:space="preserve">is </w:t>
      </w:r>
      <w:r w:rsidRPr="00CE7254">
        <w:rPr>
          <w:rFonts w:ascii="Century Gothic" w:eastAsia="Arial Unicode MS" w:hAnsi="Century Gothic" w:cs="Arial Unicode MS"/>
        </w:rPr>
        <w:t>een mixo</w:t>
      </w:r>
      <w:r>
        <w:rPr>
          <w:rFonts w:ascii="Century Gothic" w:eastAsia="Arial Unicode MS" w:hAnsi="Century Gothic" w:cs="Arial Unicode MS"/>
        </w:rPr>
        <w:t>l</w:t>
      </w:r>
      <w:r w:rsidRPr="00CE7254">
        <w:rPr>
          <w:rFonts w:ascii="Century Gothic" w:eastAsia="Arial Unicode MS" w:hAnsi="Century Gothic" w:cs="Arial Unicode MS"/>
        </w:rPr>
        <w:t>y</w:t>
      </w:r>
      <w:r>
        <w:rPr>
          <w:rFonts w:ascii="Century Gothic" w:eastAsia="Arial Unicode MS" w:hAnsi="Century Gothic" w:cs="Arial Unicode MS"/>
        </w:rPr>
        <w:t>d</w:t>
      </w:r>
      <w:r w:rsidRPr="00CE7254">
        <w:rPr>
          <w:rFonts w:ascii="Century Gothic" w:eastAsia="Arial Unicode MS" w:hAnsi="Century Gothic" w:cs="Arial Unicode MS"/>
        </w:rPr>
        <w:t xml:space="preserve">ische </w:t>
      </w:r>
      <w:r>
        <w:rPr>
          <w:rFonts w:ascii="Century Gothic" w:eastAsia="Arial Unicode MS" w:hAnsi="Century Gothic" w:cs="Arial Unicode MS"/>
        </w:rPr>
        <w:t>melodie)</w:t>
      </w:r>
      <w:r w:rsidRPr="00CE7254">
        <w:rPr>
          <w:rFonts w:ascii="Century Gothic" w:eastAsia="Arial Unicode MS" w:hAnsi="Century Gothic" w:cs="Arial Unicode MS"/>
        </w:rPr>
        <w:t xml:space="preserve">. Even op oefenen dus, maar dat is de moeite waard. </w:t>
      </w:r>
    </w:p>
    <w:p w14:paraId="04D238EB" w14:textId="77777777" w:rsidR="00901DBA" w:rsidRDefault="00901DBA" w:rsidP="00901DBA">
      <w:pPr>
        <w:pStyle w:val="HoofdtekstA"/>
        <w:rPr>
          <w:rFonts w:ascii="Century Gothic" w:eastAsia="Arial Unicode MS" w:hAnsi="Century Gothic" w:cs="Arial Unicode MS"/>
        </w:rPr>
      </w:pPr>
    </w:p>
    <w:p w14:paraId="0FDE380F" w14:textId="77777777" w:rsidR="00901DBA" w:rsidRPr="00411A89" w:rsidRDefault="00901DBA" w:rsidP="00901DBA">
      <w:pPr>
        <w:pStyle w:val="Hoofdtekst"/>
        <w:rPr>
          <w:rFonts w:ascii="Century Gothic" w:hAnsi="Century Gothic" w:cstheme="minorHAnsi"/>
        </w:rPr>
      </w:pPr>
    </w:p>
    <w:p w14:paraId="5B196320" w14:textId="77777777" w:rsidR="00901DBA" w:rsidRPr="0044514A" w:rsidRDefault="00901DBA" w:rsidP="00901DBA">
      <w:pPr>
        <w:pBdr>
          <w:top w:val="single" w:sz="4" w:space="1" w:color="auto"/>
        </w:pBdr>
        <w:rPr>
          <w:i/>
        </w:rPr>
      </w:pPr>
      <w:r w:rsidRPr="0074517D">
        <w:rPr>
          <w:i/>
        </w:rPr>
        <w:t xml:space="preserve">© </w:t>
      </w:r>
      <w:r>
        <w:rPr>
          <w:i/>
        </w:rPr>
        <w:t>Kerkpunt - Liturgie</w:t>
      </w:r>
    </w:p>
    <w:p w14:paraId="77FCADFF" w14:textId="77777777" w:rsidR="00901DBA" w:rsidRPr="0094015B" w:rsidRDefault="00901DBA" w:rsidP="00901DBA">
      <w:pPr>
        <w:pStyle w:val="Lijstalinea"/>
        <w:numPr>
          <w:ilvl w:val="0"/>
          <w:numId w:val="1"/>
        </w:numPr>
        <w:ind w:left="426" w:hanging="219"/>
        <w:rPr>
          <w:rFonts w:ascii="Candara Light" w:hAnsi="Candara Light"/>
          <w:color w:val="262626" w:themeColor="text1" w:themeTint="D9"/>
          <w:sz w:val="21"/>
          <w:szCs w:val="21"/>
        </w:rPr>
      </w:pPr>
      <w:r w:rsidRPr="0094015B">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33ABF4A4" w14:textId="77777777" w:rsidR="00901DBA" w:rsidRDefault="00901DBA" w:rsidP="00901DBA">
      <w:pPr>
        <w:pStyle w:val="Lijstalinea"/>
        <w:numPr>
          <w:ilvl w:val="0"/>
          <w:numId w:val="1"/>
        </w:numPr>
        <w:ind w:left="426" w:hanging="219"/>
        <w:rPr>
          <w:rFonts w:ascii="Candara Light" w:hAnsi="Candara Light"/>
          <w:color w:val="262626" w:themeColor="text1" w:themeTint="D9"/>
          <w:sz w:val="21"/>
          <w:szCs w:val="21"/>
        </w:rPr>
      </w:pPr>
      <w:r w:rsidRPr="0094015B">
        <w:rPr>
          <w:rFonts w:ascii="Candara Light" w:hAnsi="Candara Light"/>
          <w:color w:val="262626" w:themeColor="text1" w:themeTint="D9"/>
          <w:sz w:val="21"/>
          <w:szCs w:val="21"/>
        </w:rPr>
        <w:t xml:space="preserve">Een </w:t>
      </w:r>
      <w:r w:rsidRPr="0094015B">
        <w:rPr>
          <w:rFonts w:ascii="Candara Light" w:hAnsi="Candara Light"/>
          <w:b/>
          <w:bCs/>
          <w:color w:val="262626" w:themeColor="text1" w:themeTint="D9"/>
          <w:sz w:val="21"/>
          <w:szCs w:val="21"/>
        </w:rPr>
        <w:t>uitgebreidere bespreking</w:t>
      </w:r>
      <w:r w:rsidRPr="0094015B">
        <w:rPr>
          <w:rFonts w:ascii="Candara Light" w:hAnsi="Candara Light"/>
          <w:color w:val="262626" w:themeColor="text1" w:themeTint="D9"/>
          <w:sz w:val="21"/>
          <w:szCs w:val="21"/>
        </w:rPr>
        <w:t xml:space="preserve"> is te vinden in </w:t>
      </w:r>
      <w:proofErr w:type="spellStart"/>
      <w:r w:rsidRPr="0094015B">
        <w:rPr>
          <w:rFonts w:ascii="Candara Light" w:hAnsi="Candara Light"/>
          <w:color w:val="262626" w:themeColor="text1" w:themeTint="D9"/>
          <w:sz w:val="21"/>
          <w:szCs w:val="21"/>
        </w:rPr>
        <w:t>EREdienst</w:t>
      </w:r>
      <w:proofErr w:type="spellEnd"/>
      <w:r w:rsidRPr="0094015B">
        <w:rPr>
          <w:rFonts w:ascii="Candara Light" w:hAnsi="Candara Light"/>
          <w:color w:val="262626" w:themeColor="text1" w:themeTint="D9"/>
          <w:sz w:val="21"/>
          <w:szCs w:val="21"/>
        </w:rPr>
        <w:t xml:space="preserve"> </w:t>
      </w:r>
      <w:proofErr w:type="spellStart"/>
      <w:r w:rsidRPr="0094015B">
        <w:rPr>
          <w:rFonts w:ascii="Candara Light" w:hAnsi="Candara Light"/>
          <w:color w:val="262626" w:themeColor="text1" w:themeTint="D9"/>
          <w:sz w:val="21"/>
          <w:szCs w:val="21"/>
        </w:rPr>
        <w:t>jg</w:t>
      </w:r>
      <w:proofErr w:type="spellEnd"/>
      <w:r w:rsidRPr="0094015B">
        <w:rPr>
          <w:rFonts w:ascii="Candara Light" w:hAnsi="Candara Light"/>
          <w:color w:val="262626" w:themeColor="text1" w:themeTint="D9"/>
          <w:sz w:val="21"/>
          <w:szCs w:val="21"/>
        </w:rPr>
        <w:t xml:space="preserve"> 49 nr. 5. Een </w:t>
      </w:r>
      <w:r w:rsidRPr="0094015B">
        <w:rPr>
          <w:rFonts w:ascii="Candara Light" w:hAnsi="Candara Light"/>
          <w:b/>
          <w:bCs/>
          <w:color w:val="262626" w:themeColor="text1" w:themeTint="D9"/>
          <w:sz w:val="21"/>
          <w:szCs w:val="21"/>
        </w:rPr>
        <w:t>begeleiding</w:t>
      </w:r>
      <w:r w:rsidRPr="0094015B">
        <w:rPr>
          <w:rFonts w:ascii="Candara Light" w:hAnsi="Candara Light"/>
          <w:color w:val="262626" w:themeColor="text1" w:themeTint="D9"/>
          <w:sz w:val="21"/>
          <w:szCs w:val="21"/>
        </w:rPr>
        <w:t xml:space="preserve"> is te vinden in de begeleidingsbundel bij Psalmen anders. </w:t>
      </w:r>
      <w:bookmarkEnd w:id="0"/>
    </w:p>
    <w:p w14:paraId="66D50BB8" w14:textId="77777777" w:rsidR="00901DBA" w:rsidRPr="00FC55D6" w:rsidRDefault="00901DBA" w:rsidP="00901DBA">
      <w:pPr>
        <w:pStyle w:val="Lijstalinea"/>
        <w:numPr>
          <w:ilvl w:val="0"/>
          <w:numId w:val="1"/>
        </w:numPr>
        <w:ind w:left="426" w:hanging="219"/>
        <w:rPr>
          <w:rFonts w:ascii="Candara Light" w:hAnsi="Candara Light"/>
          <w:color w:val="262626" w:themeColor="text1" w:themeTint="D9"/>
          <w:sz w:val="21"/>
          <w:szCs w:val="21"/>
        </w:rPr>
      </w:pPr>
      <w:r>
        <w:rPr>
          <w:rFonts w:ascii="Candara Light" w:hAnsi="Candara Light"/>
          <w:b/>
          <w:bCs/>
          <w:color w:val="262626" w:themeColor="text1" w:themeTint="D9"/>
          <w:sz w:val="21"/>
          <w:szCs w:val="21"/>
        </w:rPr>
        <w:t>Beamversie</w:t>
      </w:r>
      <w:r w:rsidRPr="00FC55D6">
        <w:rPr>
          <w:rFonts w:ascii="Candara Light" w:hAnsi="Candara Light"/>
          <w:color w:val="262626" w:themeColor="text1" w:themeTint="D9"/>
          <w:sz w:val="21"/>
          <w:szCs w:val="21"/>
        </w:rPr>
        <w:t xml:space="preserve">: </w:t>
      </w:r>
      <w:r w:rsidRPr="00FC55D6">
        <w:rPr>
          <w:rStyle w:val="Hyperlink"/>
        </w:rPr>
        <w:t>via LiedboekOnline</w:t>
      </w:r>
      <w:r>
        <w:rPr>
          <w:rStyle w:val="Hyperlink"/>
        </w:rPr>
        <w:t xml:space="preserve"> (</w:t>
      </w:r>
      <w:r w:rsidRPr="0023444D">
        <w:rPr>
          <w:rStyle w:val="Hyperlink"/>
          <w:b/>
          <w:bCs/>
        </w:rPr>
        <w:t>geluidsvoorbeeld</w:t>
      </w:r>
      <w:r>
        <w:rPr>
          <w:rStyle w:val="Hyperlink"/>
        </w:rPr>
        <w:t xml:space="preserve"> via midifile)</w:t>
      </w:r>
    </w:p>
    <w:sectPr w:rsidR="00901DBA" w:rsidRPr="00FC55D6" w:rsidSect="006C2740">
      <w:type w:val="continuous"/>
      <w:pgSz w:w="11906" w:h="16838"/>
      <w:pgMar w:top="720" w:right="720" w:bottom="426" w:left="720" w:header="708"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9575" w:hanging="360"/>
      </w:pPr>
      <w:rPr>
        <w:rFonts w:ascii="Symbol" w:hAnsi="Symbol" w:hint="default"/>
      </w:rPr>
    </w:lvl>
    <w:lvl w:ilvl="1" w:tplc="04130003">
      <w:start w:val="1"/>
      <w:numFmt w:val="bullet"/>
      <w:lvlText w:val="o"/>
      <w:lvlJc w:val="left"/>
      <w:pPr>
        <w:ind w:left="10295" w:hanging="360"/>
      </w:pPr>
      <w:rPr>
        <w:rFonts w:ascii="Courier New" w:hAnsi="Courier New" w:cs="Courier New" w:hint="default"/>
      </w:rPr>
    </w:lvl>
    <w:lvl w:ilvl="2" w:tplc="04130005" w:tentative="1">
      <w:start w:val="1"/>
      <w:numFmt w:val="bullet"/>
      <w:lvlText w:val=""/>
      <w:lvlJc w:val="left"/>
      <w:pPr>
        <w:ind w:left="11015" w:hanging="360"/>
      </w:pPr>
      <w:rPr>
        <w:rFonts w:ascii="Wingdings" w:hAnsi="Wingdings" w:hint="default"/>
      </w:rPr>
    </w:lvl>
    <w:lvl w:ilvl="3" w:tplc="04130001" w:tentative="1">
      <w:start w:val="1"/>
      <w:numFmt w:val="bullet"/>
      <w:lvlText w:val=""/>
      <w:lvlJc w:val="left"/>
      <w:pPr>
        <w:ind w:left="11735" w:hanging="360"/>
      </w:pPr>
      <w:rPr>
        <w:rFonts w:ascii="Symbol" w:hAnsi="Symbol" w:hint="default"/>
      </w:rPr>
    </w:lvl>
    <w:lvl w:ilvl="4" w:tplc="04130003" w:tentative="1">
      <w:start w:val="1"/>
      <w:numFmt w:val="bullet"/>
      <w:lvlText w:val="o"/>
      <w:lvlJc w:val="left"/>
      <w:pPr>
        <w:ind w:left="12455" w:hanging="360"/>
      </w:pPr>
      <w:rPr>
        <w:rFonts w:ascii="Courier New" w:hAnsi="Courier New" w:cs="Courier New" w:hint="default"/>
      </w:rPr>
    </w:lvl>
    <w:lvl w:ilvl="5" w:tplc="04130005" w:tentative="1">
      <w:start w:val="1"/>
      <w:numFmt w:val="bullet"/>
      <w:lvlText w:val=""/>
      <w:lvlJc w:val="left"/>
      <w:pPr>
        <w:ind w:left="13175" w:hanging="360"/>
      </w:pPr>
      <w:rPr>
        <w:rFonts w:ascii="Wingdings" w:hAnsi="Wingdings" w:hint="default"/>
      </w:rPr>
    </w:lvl>
    <w:lvl w:ilvl="6" w:tplc="04130001" w:tentative="1">
      <w:start w:val="1"/>
      <w:numFmt w:val="bullet"/>
      <w:lvlText w:val=""/>
      <w:lvlJc w:val="left"/>
      <w:pPr>
        <w:ind w:left="13895" w:hanging="360"/>
      </w:pPr>
      <w:rPr>
        <w:rFonts w:ascii="Symbol" w:hAnsi="Symbol" w:hint="default"/>
      </w:rPr>
    </w:lvl>
    <w:lvl w:ilvl="7" w:tplc="04130003" w:tentative="1">
      <w:start w:val="1"/>
      <w:numFmt w:val="bullet"/>
      <w:lvlText w:val="o"/>
      <w:lvlJc w:val="left"/>
      <w:pPr>
        <w:ind w:left="14615" w:hanging="360"/>
      </w:pPr>
      <w:rPr>
        <w:rFonts w:ascii="Courier New" w:hAnsi="Courier New" w:cs="Courier New" w:hint="default"/>
      </w:rPr>
    </w:lvl>
    <w:lvl w:ilvl="8" w:tplc="04130005" w:tentative="1">
      <w:start w:val="1"/>
      <w:numFmt w:val="bullet"/>
      <w:lvlText w:val=""/>
      <w:lvlJc w:val="left"/>
      <w:pPr>
        <w:ind w:left="15335" w:hanging="360"/>
      </w:pPr>
      <w:rPr>
        <w:rFonts w:ascii="Wingdings" w:hAnsi="Wingdings" w:hint="default"/>
      </w:rPr>
    </w:lvl>
  </w:abstractNum>
  <w:num w:numId="1" w16cid:durableId="37219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BA"/>
    <w:rsid w:val="00735B15"/>
    <w:rsid w:val="00901D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D1C5"/>
  <w15:chartTrackingRefBased/>
  <w15:docId w15:val="{BA9597F6-5296-48B5-B636-ADCEBB00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1DB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901D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901DBA"/>
    <w:rPr>
      <w:color w:val="0563C1" w:themeColor="hyperlink"/>
      <w:u w:val="single"/>
    </w:rPr>
  </w:style>
  <w:style w:type="paragraph" w:styleId="Geenafstand">
    <w:name w:val="No Spacing"/>
    <w:uiPriority w:val="1"/>
    <w:qFormat/>
    <w:rsid w:val="00901DBA"/>
    <w:pPr>
      <w:spacing w:after="0" w:line="240" w:lineRule="auto"/>
    </w:pPr>
    <w:rPr>
      <w:rFonts w:ascii="Calibri" w:eastAsia="Calibri" w:hAnsi="Calibri" w:cs="Times New Roman"/>
    </w:rPr>
  </w:style>
  <w:style w:type="paragraph" w:styleId="Lijstalinea">
    <w:name w:val="List Paragraph"/>
    <w:basedOn w:val="Standaard"/>
    <w:uiPriority w:val="34"/>
    <w:qFormat/>
    <w:rsid w:val="00901DBA"/>
    <w:pPr>
      <w:spacing w:after="200" w:line="276" w:lineRule="auto"/>
      <w:ind w:left="720"/>
      <w:contextualSpacing/>
    </w:pPr>
    <w:rPr>
      <w:rFonts w:ascii="Calibri" w:eastAsia="Calibri" w:hAnsi="Calibri" w:cs="Times New Roman"/>
    </w:rPr>
  </w:style>
  <w:style w:type="paragraph" w:customStyle="1" w:styleId="HoofdtekstA">
    <w:name w:val="Hoofdtekst A"/>
    <w:rsid w:val="00901DBA"/>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nl-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2684</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2022-10-27T10:24:00Z</dcterms:created>
  <dcterms:modified xsi:type="dcterms:W3CDTF">2022-10-27T10:25:00Z</dcterms:modified>
</cp:coreProperties>
</file>