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4528" w:rsidRDefault="00B04528" w:rsidP="00B04528">
      <w:pPr>
        <w:ind w:right="-307"/>
        <w:rPr>
          <w:rFonts w:cs="Calibri"/>
          <w:b/>
          <w:i/>
          <w:sz w:val="32"/>
        </w:rPr>
      </w:pPr>
      <w:r w:rsidRPr="003C3D65">
        <w:rPr>
          <w:rFonts w:ascii="Cambria" w:hAnsi="Cambria"/>
          <w:color w:val="31849B"/>
          <w:sz w:val="44"/>
          <w:szCs w:val="96"/>
        </w:rPr>
        <w:t>L</w:t>
      </w:r>
      <w:r>
        <w:rPr>
          <w:rFonts w:ascii="Cambria" w:hAnsi="Cambria"/>
          <w:color w:val="31849B"/>
          <w:sz w:val="40"/>
          <w:szCs w:val="96"/>
        </w:rPr>
        <w:t>ied van de Maand – augustus 2019</w:t>
      </w:r>
    </w:p>
    <w:p w:rsidR="00B04528" w:rsidRDefault="00B04528" w:rsidP="00B04528">
      <w:pPr>
        <w:ind w:right="-307"/>
        <w:rPr>
          <w:rFonts w:cs="Calibri"/>
          <w:b/>
          <w:i/>
          <w:sz w:val="32"/>
        </w:rPr>
      </w:pPr>
      <w:r>
        <w:rPr>
          <w:rFonts w:cs="Calibri"/>
          <w:b/>
          <w:i/>
          <w:sz w:val="32"/>
        </w:rPr>
        <w:t>LB 62a, b, c – Geen beweging zonder rust</w:t>
      </w:r>
    </w:p>
    <w:p w:rsidR="00B04528" w:rsidRPr="00650923" w:rsidRDefault="00B04528" w:rsidP="00B04528">
      <w:pPr>
        <w:rPr>
          <w:sz w:val="24"/>
        </w:rPr>
      </w:pPr>
      <w:r w:rsidRPr="00685570">
        <w:rPr>
          <w:rFonts w:cs="Calibri"/>
          <w:sz w:val="24"/>
        </w:rPr>
        <w:t xml:space="preserve">Stel je voor </w:t>
      </w:r>
      <w:r>
        <w:rPr>
          <w:rFonts w:cs="Calibri"/>
          <w:sz w:val="24"/>
        </w:rPr>
        <w:t xml:space="preserve">dat er geen rust zou bestaan. Alleen maar beweging, eindeloos doorgaande beweging, een wereld vol van perpetuum </w:t>
      </w:r>
      <w:proofErr w:type="spellStart"/>
      <w:r>
        <w:rPr>
          <w:rFonts w:cs="Calibri"/>
          <w:sz w:val="24"/>
        </w:rPr>
        <w:t>mobile’s</w:t>
      </w:r>
      <w:proofErr w:type="spellEnd"/>
      <w:r>
        <w:rPr>
          <w:rFonts w:cs="Calibri"/>
          <w:sz w:val="24"/>
        </w:rPr>
        <w:t xml:space="preserve">. De filosofische vraag of we dan überhaupt de begrippen </w:t>
      </w:r>
      <w:r>
        <w:rPr>
          <w:rFonts w:cs="Calibri"/>
          <w:i/>
          <w:sz w:val="24"/>
        </w:rPr>
        <w:t xml:space="preserve">rust </w:t>
      </w:r>
      <w:r>
        <w:rPr>
          <w:rFonts w:cs="Calibri"/>
          <w:sz w:val="24"/>
        </w:rPr>
        <w:t xml:space="preserve">en </w:t>
      </w:r>
      <w:r>
        <w:rPr>
          <w:rFonts w:cs="Calibri"/>
          <w:i/>
          <w:sz w:val="24"/>
        </w:rPr>
        <w:t>tot stilstand komen</w:t>
      </w:r>
      <w:r>
        <w:rPr>
          <w:rFonts w:cs="Calibri"/>
          <w:sz w:val="24"/>
        </w:rPr>
        <w:t xml:space="preserve"> zouden kennen, laten we maar achterwege. De gedachte aan een wereld zonder rust is op zich al bedreigend genoeg; zelfs de actiefste actieveling, de hoogst genoteerde topsporter of de snelste hoogintelligente uitvinder heeft op gezette tijden rust nodig. </w:t>
      </w:r>
      <w:r w:rsidRPr="00650923">
        <w:rPr>
          <w:sz w:val="24"/>
        </w:rPr>
        <w:t>Zonder rust leidt beweging uiteindel</w:t>
      </w:r>
      <w:r>
        <w:rPr>
          <w:sz w:val="24"/>
        </w:rPr>
        <w:t xml:space="preserve">ijk alleen maar tot uitputting. </w:t>
      </w:r>
      <w:r w:rsidRPr="00650923">
        <w:rPr>
          <w:sz w:val="24"/>
        </w:rPr>
        <w:t xml:space="preserve">Daarom eindigt </w:t>
      </w:r>
      <w:r>
        <w:rPr>
          <w:sz w:val="24"/>
        </w:rPr>
        <w:t xml:space="preserve">het Lied van de Maand 2018-2019 </w:t>
      </w:r>
      <w:r w:rsidRPr="00650923">
        <w:rPr>
          <w:sz w:val="24"/>
        </w:rPr>
        <w:t>met het begin van Psalm 62: ‘</w:t>
      </w:r>
      <w:r w:rsidRPr="00650923">
        <w:rPr>
          <w:i/>
          <w:sz w:val="24"/>
        </w:rPr>
        <w:t>Alleen bij God vindt mijn ziel haar rust, van hem komt mijn redding. Hij alleen is mijn rots en mijn redding, mijn burcht, nooit zal ik wankelen</w:t>
      </w:r>
      <w:r w:rsidRPr="00650923">
        <w:rPr>
          <w:sz w:val="24"/>
        </w:rPr>
        <w:t>.’</w:t>
      </w:r>
    </w:p>
    <w:p w:rsidR="00B04528" w:rsidRDefault="00B04528" w:rsidP="00B04528">
      <w:pPr>
        <w:ind w:right="-307"/>
        <w:rPr>
          <w:sz w:val="24"/>
        </w:rPr>
      </w:pPr>
      <w:r w:rsidRPr="00650923">
        <w:rPr>
          <w:sz w:val="24"/>
        </w:rPr>
        <w:t>Na de berijmde versie van Psalm 62 biedt het Liedboek nog drie korte liederen bij deze psalm: ‘Bij God alleen verstilt mijn ziel’ (62a), ‘</w:t>
      </w:r>
      <w:proofErr w:type="spellStart"/>
      <w:r w:rsidRPr="00650923">
        <w:rPr>
          <w:sz w:val="24"/>
        </w:rPr>
        <w:t>Mon</w:t>
      </w:r>
      <w:proofErr w:type="spellEnd"/>
      <w:r w:rsidRPr="00650923">
        <w:rPr>
          <w:sz w:val="24"/>
        </w:rPr>
        <w:t xml:space="preserve"> </w:t>
      </w:r>
      <w:proofErr w:type="spellStart"/>
      <w:r w:rsidRPr="00650923">
        <w:rPr>
          <w:sz w:val="24"/>
        </w:rPr>
        <w:t>âme</w:t>
      </w:r>
      <w:proofErr w:type="spellEnd"/>
      <w:r w:rsidRPr="00650923">
        <w:rPr>
          <w:sz w:val="24"/>
        </w:rPr>
        <w:t xml:space="preserve"> se </w:t>
      </w:r>
      <w:proofErr w:type="spellStart"/>
      <w:r w:rsidRPr="00650923">
        <w:rPr>
          <w:sz w:val="24"/>
        </w:rPr>
        <w:t>repose</w:t>
      </w:r>
      <w:proofErr w:type="spellEnd"/>
      <w:r w:rsidRPr="00650923">
        <w:rPr>
          <w:sz w:val="24"/>
        </w:rPr>
        <w:t>’ (62b) en ‘Stel je vertrouwen op God alleen’ (62c). Alle drie de liederen val</w:t>
      </w:r>
      <w:r>
        <w:rPr>
          <w:sz w:val="24"/>
        </w:rPr>
        <w:t>len in de categorie ‘kernvers’. Kernvers: dat is een toonzetting van éé</w:t>
      </w:r>
      <w:r w:rsidRPr="00650923">
        <w:rPr>
          <w:sz w:val="24"/>
        </w:rPr>
        <w:t xml:space="preserve">n of </w:t>
      </w:r>
      <w:r>
        <w:rPr>
          <w:sz w:val="24"/>
        </w:rPr>
        <w:t xml:space="preserve">hooguit </w:t>
      </w:r>
      <w:r w:rsidRPr="00650923">
        <w:rPr>
          <w:sz w:val="24"/>
        </w:rPr>
        <w:t xml:space="preserve">enkele zinnen uit de Bijbel. Het woord wijst er ook op dat het gaat om de </w:t>
      </w:r>
      <w:r w:rsidRPr="00650923">
        <w:rPr>
          <w:i/>
          <w:sz w:val="24"/>
        </w:rPr>
        <w:t>kern</w:t>
      </w:r>
      <w:r w:rsidRPr="00650923">
        <w:rPr>
          <w:sz w:val="24"/>
        </w:rPr>
        <w:t xml:space="preserve"> van een groter geheel; de tekst van het kernvers roept veel meer op dat alleen de letterlijke betekenis van de woorden. </w:t>
      </w:r>
      <w:r>
        <w:rPr>
          <w:sz w:val="24"/>
        </w:rPr>
        <w:br/>
        <w:t>De melodie voegt daar het hare aan toe. Dat is bij deze drie korte gezangen heel goed te merken. De een is ingetogen, een innerlijke dialoog (62b, ‘</w:t>
      </w:r>
      <w:proofErr w:type="spellStart"/>
      <w:r>
        <w:rPr>
          <w:sz w:val="24"/>
        </w:rPr>
        <w:t>Mon</w:t>
      </w:r>
      <w:proofErr w:type="spellEnd"/>
      <w:r>
        <w:rPr>
          <w:sz w:val="24"/>
        </w:rPr>
        <w:t xml:space="preserve"> </w:t>
      </w:r>
      <w:proofErr w:type="spellStart"/>
      <w:r>
        <w:rPr>
          <w:sz w:val="24"/>
        </w:rPr>
        <w:t>âme</w:t>
      </w:r>
      <w:proofErr w:type="spellEnd"/>
      <w:r>
        <w:rPr>
          <w:sz w:val="24"/>
        </w:rPr>
        <w:t xml:space="preserve"> se </w:t>
      </w:r>
      <w:proofErr w:type="spellStart"/>
      <w:r>
        <w:rPr>
          <w:sz w:val="24"/>
        </w:rPr>
        <w:t>repose</w:t>
      </w:r>
      <w:proofErr w:type="spellEnd"/>
      <w:r>
        <w:rPr>
          <w:sz w:val="24"/>
        </w:rPr>
        <w:t xml:space="preserve">’, uit </w:t>
      </w:r>
      <w:proofErr w:type="spellStart"/>
      <w:r>
        <w:rPr>
          <w:sz w:val="24"/>
        </w:rPr>
        <w:t>Taizé</w:t>
      </w:r>
      <w:proofErr w:type="spellEnd"/>
      <w:r>
        <w:rPr>
          <w:sz w:val="24"/>
        </w:rPr>
        <w:t xml:space="preserve">). De andere zijn opener (62a, ‘Bij God alleen verstilt mijn ziel’) en zekerder (62c, ‘Stel je vertrouwen op God alleen’, uit </w:t>
      </w:r>
      <w:proofErr w:type="spellStart"/>
      <w:r>
        <w:rPr>
          <w:sz w:val="24"/>
        </w:rPr>
        <w:t>Iona</w:t>
      </w:r>
      <w:proofErr w:type="spellEnd"/>
      <w:r>
        <w:rPr>
          <w:sz w:val="24"/>
        </w:rPr>
        <w:t xml:space="preserve">). 62a en b komen het best tot hun recht als ze meerstemmig worden gezongen. </w:t>
      </w:r>
    </w:p>
    <w:p w:rsidR="00B04528" w:rsidRPr="00A07413" w:rsidRDefault="00B04528" w:rsidP="00B04528">
      <w:pPr>
        <w:ind w:right="-307"/>
        <w:rPr>
          <w:sz w:val="24"/>
        </w:rPr>
      </w:pPr>
      <w:r>
        <w:rPr>
          <w:sz w:val="24"/>
        </w:rPr>
        <w:t>Hoe en wanneer zing je kernverzen? Dat kan op allerlei manieren, maar de tekst van 62a, b en c vragen om een meditatieve context. In ieder geval ‘Bij God alleen verstilt mijn ziel’ en ‘</w:t>
      </w:r>
      <w:proofErr w:type="spellStart"/>
      <w:r>
        <w:rPr>
          <w:sz w:val="24"/>
        </w:rPr>
        <w:t>Mon</w:t>
      </w:r>
      <w:proofErr w:type="spellEnd"/>
      <w:r>
        <w:rPr>
          <w:sz w:val="24"/>
        </w:rPr>
        <w:t xml:space="preserve"> </w:t>
      </w:r>
      <w:proofErr w:type="spellStart"/>
      <w:r>
        <w:rPr>
          <w:sz w:val="24"/>
        </w:rPr>
        <w:t>âme</w:t>
      </w:r>
      <w:proofErr w:type="spellEnd"/>
      <w:r>
        <w:rPr>
          <w:sz w:val="24"/>
        </w:rPr>
        <w:t xml:space="preserve"> se </w:t>
      </w:r>
      <w:proofErr w:type="spellStart"/>
      <w:r>
        <w:rPr>
          <w:sz w:val="24"/>
        </w:rPr>
        <w:t>repose</w:t>
      </w:r>
      <w:proofErr w:type="spellEnd"/>
      <w:r>
        <w:rPr>
          <w:sz w:val="24"/>
        </w:rPr>
        <w:t xml:space="preserve">’ komen het meest tot hun recht bij herhaling. Alleen dit herhalen werkt al verstillend, al zingend en verstillend kom je langzamerhand steeds dichter bij dat wát je samen zingt. Het is goed mogelijk om de lezing van psalm 62 te omlijsten met een van de drie kernverzen. Denk ook aan de context van een pastoraal gesprek, een bijeenkomst in kleine kring, opening en afsluiting van een gebed. Denk vooral ook aan de vakantieperiode, als de drukte van het dagelijks leven even verdwenen is en je tijd en ruimte kunt nemen voor een diepere laag van rust. Vergeet dan niet al die mensen die geen vakantie hebben. Zing ook voor hen! </w:t>
      </w:r>
    </w:p>
    <w:p w:rsidR="00B04528" w:rsidRDefault="00B04528" w:rsidP="00B04528">
      <w:pPr>
        <w:pBdr>
          <w:top w:val="single" w:sz="4" w:space="1" w:color="auto"/>
        </w:pBdr>
        <w:rPr>
          <w:i/>
        </w:rPr>
      </w:pPr>
      <w:r w:rsidRPr="0074517D">
        <w:rPr>
          <w:i/>
        </w:rPr>
        <w:t>© Steunpunt Liturgi</w:t>
      </w:r>
      <w:r>
        <w:rPr>
          <w:i/>
        </w:rPr>
        <w:t>e</w:t>
      </w:r>
    </w:p>
    <w:p w:rsidR="00B04528" w:rsidRPr="00FF1457" w:rsidRDefault="00B04528" w:rsidP="00B04528">
      <w:pPr>
        <w:pStyle w:val="Geenafstand"/>
      </w:pPr>
    </w:p>
    <w:p w:rsidR="00B04528" w:rsidRPr="003222DB" w:rsidRDefault="00B04528" w:rsidP="00B04528">
      <w:pPr>
        <w:pStyle w:val="Geenafstand"/>
        <w:rPr>
          <w:sz w:val="2"/>
        </w:rPr>
      </w:pPr>
    </w:p>
    <w:p w:rsidR="00B04528" w:rsidRDefault="00B04528" w:rsidP="00B04528">
      <w:pPr>
        <w:pStyle w:val="Lijstalinea"/>
        <w:numPr>
          <w:ilvl w:val="0"/>
          <w:numId w:val="1"/>
        </w:numPr>
        <w:ind w:left="426" w:hanging="219"/>
        <w:rPr>
          <w:rFonts w:asciiTheme="majorHAnsi" w:hAnsiTheme="majorHAnsi"/>
          <w:color w:val="262626" w:themeColor="text1" w:themeTint="D9"/>
        </w:rPr>
      </w:pPr>
      <w:r w:rsidRPr="004C3BF0">
        <w:rPr>
          <w:rFonts w:asciiTheme="majorHAnsi" w:hAnsiTheme="majorHAnsi"/>
          <w:color w:val="262626" w:themeColor="text1" w:themeTint="D9"/>
        </w:rPr>
        <w:t xml:space="preserve">Bovenstaande </w:t>
      </w:r>
      <w:r w:rsidRPr="004C3BF0">
        <w:rPr>
          <w:rFonts w:asciiTheme="majorHAnsi" w:hAnsiTheme="majorHAnsi"/>
          <w:color w:val="262626" w:themeColor="text1" w:themeTint="D9"/>
          <w:sz w:val="24"/>
        </w:rPr>
        <w:t xml:space="preserve">tekst, geschreven door </w:t>
      </w:r>
      <w:proofErr w:type="spellStart"/>
      <w:r>
        <w:rPr>
          <w:rFonts w:asciiTheme="majorHAnsi" w:hAnsiTheme="majorHAnsi"/>
          <w:color w:val="262626" w:themeColor="text1" w:themeTint="D9"/>
          <w:sz w:val="24"/>
        </w:rPr>
        <w:t>Anje</w:t>
      </w:r>
      <w:proofErr w:type="spellEnd"/>
      <w:r>
        <w:rPr>
          <w:rFonts w:asciiTheme="majorHAnsi" w:hAnsiTheme="majorHAnsi"/>
          <w:color w:val="262626" w:themeColor="text1" w:themeTint="D9"/>
          <w:sz w:val="24"/>
        </w:rPr>
        <w:t xml:space="preserve"> de Heer</w:t>
      </w:r>
      <w:r w:rsidRPr="004C3BF0">
        <w:rPr>
          <w:rFonts w:asciiTheme="majorHAnsi" w:hAnsiTheme="majorHAnsi"/>
          <w:color w:val="262626" w:themeColor="text1" w:themeTint="D9"/>
          <w:sz w:val="24"/>
        </w:rPr>
        <w:t>,</w:t>
      </w:r>
      <w:r w:rsidRPr="004C3BF0">
        <w:rPr>
          <w:rFonts w:asciiTheme="majorHAnsi" w:hAnsiTheme="majorHAnsi"/>
          <w:color w:val="262626" w:themeColor="text1" w:themeTint="D9"/>
        </w:rPr>
        <w:t xml:space="preserve"> mag (met bronvermelding) overgenomen worden, in samenhang met het zingen van dit lied in de kerkdienst. </w:t>
      </w:r>
    </w:p>
    <w:p w:rsidR="00B04528" w:rsidRDefault="00B04528" w:rsidP="00B04528">
      <w:pPr>
        <w:pStyle w:val="Lijstalinea"/>
        <w:numPr>
          <w:ilvl w:val="0"/>
          <w:numId w:val="1"/>
        </w:numPr>
        <w:ind w:left="426" w:hanging="219"/>
        <w:rPr>
          <w:rFonts w:asciiTheme="majorHAnsi" w:hAnsiTheme="majorHAnsi"/>
          <w:color w:val="262626" w:themeColor="text1" w:themeTint="D9"/>
        </w:rPr>
      </w:pPr>
      <w:r w:rsidRPr="00E56956">
        <w:rPr>
          <w:rFonts w:asciiTheme="majorHAnsi" w:hAnsiTheme="majorHAnsi"/>
          <w:color w:val="262626" w:themeColor="text1" w:themeTint="D9"/>
        </w:rPr>
        <w:t xml:space="preserve">Een uitgebreide bespreking is te vinden in </w:t>
      </w:r>
      <w:proofErr w:type="spellStart"/>
      <w:r w:rsidRPr="00E56956">
        <w:rPr>
          <w:rFonts w:asciiTheme="majorHAnsi" w:hAnsiTheme="majorHAnsi"/>
          <w:color w:val="262626" w:themeColor="text1" w:themeTint="D9"/>
        </w:rPr>
        <w:t>EREdienst</w:t>
      </w:r>
      <w:proofErr w:type="spellEnd"/>
      <w:r w:rsidRPr="00E56956">
        <w:rPr>
          <w:rFonts w:asciiTheme="majorHAnsi" w:hAnsiTheme="majorHAnsi"/>
          <w:color w:val="262626" w:themeColor="text1" w:themeTint="D9"/>
        </w:rPr>
        <w:t xml:space="preserve"> </w:t>
      </w:r>
      <w:proofErr w:type="spellStart"/>
      <w:r w:rsidRPr="00E56956">
        <w:rPr>
          <w:rFonts w:asciiTheme="majorHAnsi" w:hAnsiTheme="majorHAnsi"/>
          <w:color w:val="262626" w:themeColor="text1" w:themeTint="D9"/>
        </w:rPr>
        <w:t>jg</w:t>
      </w:r>
      <w:proofErr w:type="spellEnd"/>
      <w:r w:rsidRPr="00E56956">
        <w:rPr>
          <w:rFonts w:asciiTheme="majorHAnsi" w:hAnsiTheme="majorHAnsi"/>
          <w:color w:val="262626" w:themeColor="text1" w:themeTint="D9"/>
        </w:rPr>
        <w:t xml:space="preserve"> 46 nr</w:t>
      </w:r>
      <w:r>
        <w:rPr>
          <w:rFonts w:asciiTheme="majorHAnsi" w:hAnsiTheme="majorHAnsi"/>
          <w:color w:val="262626" w:themeColor="text1" w:themeTint="D9"/>
        </w:rPr>
        <w:t xml:space="preserve">3 </w:t>
      </w:r>
      <w:r w:rsidRPr="00E56956">
        <w:rPr>
          <w:rFonts w:asciiTheme="majorHAnsi" w:hAnsiTheme="majorHAnsi"/>
          <w:color w:val="262626" w:themeColor="text1" w:themeTint="D9"/>
        </w:rPr>
        <w:t>(</w:t>
      </w:r>
      <w:r>
        <w:rPr>
          <w:rFonts w:asciiTheme="majorHAnsi" w:hAnsiTheme="majorHAnsi"/>
          <w:color w:val="262626" w:themeColor="text1" w:themeTint="D9"/>
        </w:rPr>
        <w:t>juli</w:t>
      </w:r>
      <w:r w:rsidRPr="00E56956">
        <w:rPr>
          <w:rFonts w:asciiTheme="majorHAnsi" w:hAnsiTheme="majorHAnsi"/>
          <w:color w:val="262626" w:themeColor="text1" w:themeTint="D9"/>
        </w:rPr>
        <w:t xml:space="preserve"> 2019)</w:t>
      </w:r>
    </w:p>
    <w:p w:rsidR="00B04528" w:rsidRDefault="00B04528" w:rsidP="00B04528">
      <w:pPr>
        <w:pStyle w:val="Lijstalinea"/>
        <w:numPr>
          <w:ilvl w:val="0"/>
          <w:numId w:val="1"/>
        </w:numPr>
        <w:ind w:left="426" w:hanging="219"/>
        <w:rPr>
          <w:rFonts w:asciiTheme="majorHAnsi" w:hAnsiTheme="majorHAnsi"/>
          <w:color w:val="262626" w:themeColor="text1" w:themeTint="D9"/>
        </w:rPr>
      </w:pPr>
      <w:r>
        <w:rPr>
          <w:rFonts w:asciiTheme="majorHAnsi" w:hAnsiTheme="majorHAnsi"/>
          <w:color w:val="262626" w:themeColor="text1" w:themeTint="D9"/>
        </w:rPr>
        <w:t xml:space="preserve">Een begeleiding bij 62c is te vinden in de Liedboekbegeleidingsbundel.  Zie verder ook </w:t>
      </w:r>
    </w:p>
    <w:p w:rsidR="00B04528" w:rsidRDefault="00B04528" w:rsidP="00B04528">
      <w:pPr>
        <w:pStyle w:val="Lijstalinea"/>
        <w:numPr>
          <w:ilvl w:val="0"/>
          <w:numId w:val="1"/>
        </w:numPr>
        <w:ind w:left="426" w:hanging="219"/>
        <w:rPr>
          <w:rFonts w:asciiTheme="majorHAnsi" w:hAnsiTheme="majorHAnsi"/>
          <w:color w:val="262626" w:themeColor="text1" w:themeTint="D9"/>
        </w:rPr>
      </w:pPr>
      <w:r w:rsidRPr="00662B22">
        <w:rPr>
          <w:rFonts w:asciiTheme="majorHAnsi" w:hAnsiTheme="majorHAnsi"/>
          <w:color w:val="262626" w:themeColor="text1" w:themeTint="D9"/>
        </w:rPr>
        <w:t>Geluidsvoorbeeld</w:t>
      </w:r>
      <w:r>
        <w:rPr>
          <w:rFonts w:asciiTheme="majorHAnsi" w:hAnsiTheme="majorHAnsi"/>
          <w:color w:val="262626" w:themeColor="text1" w:themeTint="D9"/>
        </w:rPr>
        <w:t xml:space="preserve">en:  </w:t>
      </w:r>
      <w:r w:rsidRPr="00B04528">
        <w:rPr>
          <w:rFonts w:asciiTheme="majorHAnsi" w:hAnsiTheme="majorHAnsi"/>
          <w:color w:val="262626" w:themeColor="text1" w:themeTint="D9"/>
        </w:rPr>
        <w:t xml:space="preserve">62b: </w:t>
      </w:r>
      <w:hyperlink r:id="rId5" w:history="1">
        <w:r w:rsidRPr="00B04528">
          <w:rPr>
            <w:rStyle w:val="Hyperlink"/>
            <w:rFonts w:asciiTheme="majorHAnsi" w:hAnsiTheme="majorHAnsi"/>
            <w:color w:val="262626" w:themeColor="text1" w:themeTint="D9"/>
          </w:rPr>
          <w:t>https://www.youtube.com/watch?v=Yl9wSG8jFYQ</w:t>
        </w:r>
      </w:hyperlink>
      <w:r w:rsidRPr="00B04528">
        <w:rPr>
          <w:rFonts w:asciiTheme="majorHAnsi" w:hAnsiTheme="majorHAnsi"/>
          <w:color w:val="262626" w:themeColor="text1" w:themeTint="D9"/>
        </w:rPr>
        <w:t xml:space="preserve"> (De beelden bij deze opname laten gelijk een prachtige toepassing van dit lied zien: gezongen tijdens de Maaltijd van de Heer)</w:t>
      </w:r>
      <w:r>
        <w:rPr>
          <w:rFonts w:asciiTheme="majorHAnsi" w:hAnsiTheme="majorHAnsi"/>
          <w:color w:val="262626" w:themeColor="text1" w:themeTint="D9"/>
        </w:rPr>
        <w:t xml:space="preserve"> </w:t>
      </w:r>
      <w:r w:rsidRPr="00B04528">
        <w:rPr>
          <w:rFonts w:asciiTheme="majorHAnsi" w:hAnsiTheme="majorHAnsi"/>
          <w:color w:val="262626" w:themeColor="text1" w:themeTint="D9"/>
        </w:rPr>
        <w:t xml:space="preserve">|| 62c: </w:t>
      </w:r>
      <w:hyperlink r:id="rId6" w:history="1">
        <w:r w:rsidRPr="00B04528">
          <w:rPr>
            <w:rStyle w:val="Hyperlink"/>
            <w:rFonts w:asciiTheme="majorHAnsi" w:hAnsiTheme="majorHAnsi"/>
            <w:color w:val="262626" w:themeColor="text1" w:themeTint="D9"/>
          </w:rPr>
          <w:t>https://www.ionabooks.com/psalms-of-patience-protest-praise-cd.html</w:t>
        </w:r>
      </w:hyperlink>
      <w:r w:rsidRPr="00B04528">
        <w:rPr>
          <w:rFonts w:asciiTheme="majorHAnsi" w:hAnsiTheme="majorHAnsi"/>
          <w:color w:val="262626" w:themeColor="text1" w:themeTint="D9"/>
        </w:rPr>
        <w:t xml:space="preserve"> (track 14</w:t>
      </w:r>
      <w:r>
        <w:rPr>
          <w:rFonts w:asciiTheme="majorHAnsi" w:hAnsiTheme="majorHAnsi"/>
          <w:color w:val="262626" w:themeColor="text1" w:themeTint="D9"/>
        </w:rPr>
        <w:t>)</w:t>
      </w:r>
    </w:p>
    <w:p w:rsidR="00B04528" w:rsidRDefault="00B04528" w:rsidP="00B04528">
      <w:pPr>
        <w:pStyle w:val="Lijstalinea"/>
        <w:ind w:left="426"/>
        <w:rPr>
          <w:rFonts w:asciiTheme="majorHAnsi" w:hAnsiTheme="majorHAnsi"/>
          <w:color w:val="262626" w:themeColor="text1" w:themeTint="D9"/>
        </w:rPr>
      </w:pPr>
      <w:r>
        <w:rPr>
          <w:rFonts w:asciiTheme="majorHAnsi" w:hAnsiTheme="majorHAnsi"/>
          <w:noProof/>
          <w:color w:val="262626" w:themeColor="text1" w:themeTint="D9"/>
          <w:lang w:eastAsia="nl-NL"/>
        </w:rPr>
        <w:drawing>
          <wp:anchor distT="0" distB="0" distL="114300" distR="114300" simplePos="0" relativeHeight="251659264" behindDoc="0" locked="0" layoutInCell="1" allowOverlap="1">
            <wp:simplePos x="0" y="0"/>
            <wp:positionH relativeFrom="column">
              <wp:posOffset>-63307</wp:posOffset>
            </wp:positionH>
            <wp:positionV relativeFrom="paragraph">
              <wp:posOffset>191190</wp:posOffset>
            </wp:positionV>
            <wp:extent cx="1997765" cy="646044"/>
            <wp:effectExtent l="0" t="0" r="0" b="0"/>
            <wp:wrapNone/>
            <wp:docPr id="1" name="Afbeelding 6" descr="Steunpunt litur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unpunt liturgie"/>
                    <pic:cNvPicPr>
                      <a:picLocks noChangeAspect="1" noChangeArrowheads="1"/>
                    </pic:cNvPicPr>
                  </pic:nvPicPr>
                  <pic:blipFill>
                    <a:blip r:embed="rId7" cstate="print">
                      <a:lum contrast="10000"/>
                    </a:blip>
                    <a:srcRect/>
                    <a:stretch>
                      <a:fillRect/>
                    </a:stretch>
                  </pic:blipFill>
                  <pic:spPr bwMode="auto">
                    <a:xfrm>
                      <a:off x="0" y="0"/>
                      <a:ext cx="1997765" cy="646044"/>
                    </a:xfrm>
                    <a:prstGeom prst="rect">
                      <a:avLst/>
                    </a:prstGeom>
                    <a:noFill/>
                    <a:ln w="9525">
                      <a:noFill/>
                      <a:miter lim="800000"/>
                      <a:headEnd/>
                      <a:tailEnd/>
                    </a:ln>
                  </pic:spPr>
                </pic:pic>
              </a:graphicData>
            </a:graphic>
          </wp:anchor>
        </w:drawing>
      </w:r>
    </w:p>
    <w:p w:rsidR="00B04528" w:rsidRDefault="00B04528" w:rsidP="00B04528">
      <w:pPr>
        <w:ind w:left="360"/>
        <w:rPr>
          <w:rFonts w:asciiTheme="majorHAnsi" w:hAnsiTheme="majorHAnsi"/>
          <w:color w:val="262626" w:themeColor="text1" w:themeTint="D9"/>
        </w:rPr>
      </w:pPr>
    </w:p>
    <w:p w:rsidR="00B04528" w:rsidRPr="007A525B" w:rsidRDefault="00B04528" w:rsidP="00B04528">
      <w:pPr>
        <w:pStyle w:val="Geenafstand"/>
        <w:rPr>
          <w:color w:val="0F243E" w:themeColor="text2" w:themeShade="80"/>
          <w:sz w:val="24"/>
        </w:rPr>
      </w:pPr>
      <w:r w:rsidRPr="007A525B">
        <w:rPr>
          <w:color w:val="0F243E" w:themeColor="text2" w:themeShade="80"/>
          <w:sz w:val="24"/>
        </w:rPr>
        <w:t xml:space="preserve">Kon. </w:t>
      </w:r>
      <w:proofErr w:type="spellStart"/>
      <w:r w:rsidRPr="007A525B">
        <w:rPr>
          <w:color w:val="0F243E" w:themeColor="text2" w:themeShade="80"/>
          <w:sz w:val="24"/>
        </w:rPr>
        <w:t>Wilhelminalaan</w:t>
      </w:r>
      <w:proofErr w:type="spellEnd"/>
      <w:r w:rsidRPr="007A525B">
        <w:rPr>
          <w:color w:val="0F243E" w:themeColor="text2" w:themeShade="80"/>
          <w:sz w:val="24"/>
        </w:rPr>
        <w:t xml:space="preserve"> 3-5</w:t>
      </w:r>
    </w:p>
    <w:p w:rsidR="00B04528" w:rsidRPr="007A525B" w:rsidRDefault="00B04528" w:rsidP="00B04528">
      <w:pPr>
        <w:pStyle w:val="Geenafstand"/>
        <w:rPr>
          <w:color w:val="0F243E" w:themeColor="text2" w:themeShade="80"/>
          <w:sz w:val="24"/>
        </w:rPr>
      </w:pPr>
      <w:r w:rsidRPr="007A525B">
        <w:rPr>
          <w:color w:val="0F243E" w:themeColor="text2" w:themeShade="80"/>
          <w:sz w:val="24"/>
        </w:rPr>
        <w:t>3818 HN Amersfoort</w:t>
      </w:r>
    </w:p>
    <w:p w:rsidR="00B04528" w:rsidRPr="007A525B" w:rsidRDefault="00B04528" w:rsidP="00B04528">
      <w:pPr>
        <w:pStyle w:val="Geenafstand"/>
        <w:rPr>
          <w:color w:val="0F243E" w:themeColor="text2" w:themeShade="80"/>
          <w:sz w:val="24"/>
        </w:rPr>
      </w:pPr>
      <w:r w:rsidRPr="007A525B">
        <w:rPr>
          <w:color w:val="0F243E" w:themeColor="text2" w:themeShade="80"/>
          <w:sz w:val="24"/>
        </w:rPr>
        <w:t>t. 033 2586484 (</w:t>
      </w:r>
      <w:proofErr w:type="spellStart"/>
      <w:r w:rsidRPr="007A525B">
        <w:rPr>
          <w:color w:val="0F243E" w:themeColor="text2" w:themeShade="80"/>
          <w:sz w:val="24"/>
        </w:rPr>
        <w:t>di</w:t>
      </w:r>
      <w:proofErr w:type="spellEnd"/>
      <w:r w:rsidRPr="007A525B">
        <w:rPr>
          <w:color w:val="0F243E" w:themeColor="text2" w:themeShade="80"/>
          <w:sz w:val="24"/>
        </w:rPr>
        <w:t xml:space="preserve"> – do, kantooruren)</w:t>
      </w:r>
    </w:p>
    <w:p w:rsidR="00B04528" w:rsidRPr="007A525B" w:rsidRDefault="00B04528" w:rsidP="00B04528">
      <w:pPr>
        <w:pStyle w:val="Geenafstand"/>
        <w:rPr>
          <w:color w:val="0F243E" w:themeColor="text2" w:themeShade="80"/>
          <w:sz w:val="24"/>
        </w:rPr>
      </w:pPr>
      <w:r w:rsidRPr="007A525B">
        <w:rPr>
          <w:color w:val="0F243E" w:themeColor="text2" w:themeShade="80"/>
          <w:sz w:val="24"/>
        </w:rPr>
        <w:t xml:space="preserve">e. liturgie@gkv.nl </w:t>
      </w:r>
    </w:p>
    <w:p w:rsidR="00B04528" w:rsidRPr="00B04528" w:rsidRDefault="00B04528" w:rsidP="00B04528">
      <w:pPr>
        <w:rPr>
          <w:rFonts w:asciiTheme="majorHAnsi" w:hAnsiTheme="majorHAnsi"/>
          <w:color w:val="262626" w:themeColor="text1" w:themeTint="D9"/>
        </w:rPr>
      </w:pPr>
      <w:r>
        <w:rPr>
          <w:color w:val="0F243E" w:themeColor="text2" w:themeShade="80"/>
          <w:sz w:val="24"/>
        </w:rPr>
        <w:t xml:space="preserve">i. </w:t>
      </w:r>
      <w:proofErr w:type="spellStart"/>
      <w:r w:rsidRPr="00B04528">
        <w:rPr>
          <w:sz w:val="24"/>
        </w:rPr>
        <w:t>www.steunpuntliturgie.gk</w:t>
      </w:r>
      <w:r>
        <w:t>v</w:t>
      </w:r>
      <w:proofErr w:type="spellEnd"/>
    </w:p>
    <w:sectPr w:rsidR="00B04528" w:rsidRPr="00B04528" w:rsidSect="00B04528">
      <w:pgSz w:w="11906" w:h="16838"/>
      <w:pgMar w:top="568" w:right="849" w:bottom="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4C675F"/>
    <w:multiLevelType w:val="hybridMultilevel"/>
    <w:tmpl w:val="3E7447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defaultTabStop w:val="708"/>
  <w:hyphenationZone w:val="425"/>
  <w:characterSpacingControl w:val="doNotCompress"/>
  <w:compat/>
  <w:rsids>
    <w:rsidRoot w:val="00B04528"/>
    <w:rsid w:val="00297E59"/>
    <w:rsid w:val="00B04528"/>
    <w:rsid w:val="00BE03F1"/>
    <w:rsid w:val="00DE2F2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04528"/>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04528"/>
    <w:pPr>
      <w:spacing w:after="0" w:line="240" w:lineRule="auto"/>
    </w:pPr>
    <w:rPr>
      <w:rFonts w:ascii="Calibri" w:eastAsia="Calibri" w:hAnsi="Calibri" w:cs="Times New Roman"/>
    </w:rPr>
  </w:style>
  <w:style w:type="paragraph" w:styleId="Lijstalinea">
    <w:name w:val="List Paragraph"/>
    <w:basedOn w:val="Standaard"/>
    <w:uiPriority w:val="34"/>
    <w:qFormat/>
    <w:rsid w:val="00B04528"/>
    <w:pPr>
      <w:ind w:left="720"/>
      <w:contextualSpacing/>
    </w:pPr>
  </w:style>
  <w:style w:type="character" w:styleId="Hyperlink">
    <w:name w:val="Hyperlink"/>
    <w:basedOn w:val="Standaardalinea-lettertype"/>
    <w:uiPriority w:val="99"/>
    <w:unhideWhenUsed/>
    <w:rsid w:val="00B0452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onabooks.com/psalms-of-patience-protest-praise-cd.html" TargetMode="External"/><Relationship Id="rId5" Type="http://schemas.openxmlformats.org/officeDocument/2006/relationships/hyperlink" Target="https://www.youtube.com/watch?v=Yl9wSG8jFYQ"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533</Words>
  <Characters>2936</Characters>
  <Application>Microsoft Office Word</Application>
  <DocSecurity>0</DocSecurity>
  <Lines>24</Lines>
  <Paragraphs>6</Paragraphs>
  <ScaleCrop>false</ScaleCrop>
  <Company/>
  <LinksUpToDate>false</LinksUpToDate>
  <CharactersWithSpaces>3463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Heer</dc:creator>
  <cp:lastModifiedBy>de Heer</cp:lastModifiedBy>
  <cp:revision>1</cp:revision>
  <dcterms:created xsi:type="dcterms:W3CDTF">2019-07-02T13:08:00Z</dcterms:created>
  <dcterms:modified xsi:type="dcterms:W3CDTF">2019-07-02T13:16:00Z</dcterms:modified>
</cp:coreProperties>
</file>