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1F" w:rsidRPr="00713F8F" w:rsidRDefault="00EE111F" w:rsidP="00EE111F">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januari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EE111F" w:rsidRDefault="00EE111F" w:rsidP="00EE111F">
      <w:pPr>
        <w:spacing w:line="240" w:lineRule="auto"/>
        <w:ind w:right="-166"/>
        <w:rPr>
          <w:rFonts w:cs="Calibri"/>
          <w:b/>
          <w:i/>
          <w:sz w:val="32"/>
        </w:rPr>
      </w:pPr>
      <w:r>
        <w:rPr>
          <w:rFonts w:cs="Calibri"/>
          <w:b/>
          <w:i/>
          <w:sz w:val="32"/>
        </w:rPr>
        <w:t xml:space="preserve"> ‘Wij willen de bruiloftsgasten zijn´ </w:t>
      </w:r>
      <w:r w:rsidRPr="00F8174D">
        <w:rPr>
          <w:rFonts w:cs="Calibri"/>
          <w:b/>
          <w:i/>
          <w:sz w:val="32"/>
        </w:rPr>
        <w:t xml:space="preserve"> – LB </w:t>
      </w:r>
      <w:r>
        <w:rPr>
          <w:rFonts w:cs="Calibri"/>
          <w:b/>
          <w:i/>
          <w:sz w:val="32"/>
        </w:rPr>
        <w:t>525</w:t>
      </w:r>
    </w:p>
    <w:p w:rsidR="00EE111F" w:rsidRPr="002A7E7C" w:rsidRDefault="00EE111F" w:rsidP="00EE111F">
      <w:pPr>
        <w:pStyle w:val="Geenafstand"/>
      </w:pPr>
    </w:p>
    <w:p w:rsidR="00EE111F" w:rsidRDefault="00EE111F" w:rsidP="00EE111F">
      <w:r>
        <w:t xml:space="preserve">Een bruiloft – feest en vrolijkheid. Op de achtergrond ontstaat onrust, de wijn is op. Een van de gasten merkt het. Ze trekt een van de andere gasten terzijde, fluistert wat met hem en trekt zich weer terug. Even later kijkt de ceremoniemeester verrast op, waar komt deze topwijn opeens vandaan? </w:t>
      </w:r>
    </w:p>
    <w:p w:rsidR="00EE111F" w:rsidRDefault="00EE111F" w:rsidP="00EE111F">
      <w:r>
        <w:t xml:space="preserve">Water werd wijn – een compleet wonder! Had je er wel bij willen zijn? En waarom dan? Om de wijn? Om het wonder en de verraste gezichten? Om van harte vrolijk te zijn misschien doordat opeens de glans van het Koninkrijk doorbrak? Kijk, daar staat hij, Jezus van Nazaret, samen met zijn leerlingen en zijn moeder. Hier, op dit bruiloftsfeest en naar aanleiding van het banale feit dat er onvoldoende wijn was geregeld, deed hij zijn eerste wonderteken. Zijn moeder wist van te voren dat het mogelijk was, zijn leerlingen geloofden toen ze het zagen. En wij? Wij weten: </w:t>
      </w:r>
      <w:r w:rsidRPr="008354B0">
        <w:rPr>
          <w:i/>
        </w:rPr>
        <w:t>Hij draagt ons over de watervloed en laaft ons met zijn hartebloed</w:t>
      </w:r>
      <w:r>
        <w:t xml:space="preserve">.    </w:t>
      </w:r>
    </w:p>
    <w:p w:rsidR="00EE111F" w:rsidRDefault="00EE111F" w:rsidP="00EE111F">
      <w:r>
        <w:t xml:space="preserve">Watervloed? Denk aan de Rode Zee, de Jordaan, de zondvloed, de doop. Hartebloed? Denk aan Jezus’ gevangenneming en marteling, de speer in zijn zijde, zijn liefde, de beker der dankzegging, de wijn van zijn Koninkrijk. De uitnodiging ligt voor ons klaar. Zing dus van harte en in alle vrolijkheid: </w:t>
      </w:r>
      <w:r w:rsidRPr="008354B0">
        <w:rPr>
          <w:i/>
        </w:rPr>
        <w:t>‘Wij zijn op het bruiloftsfeest genood’</w:t>
      </w:r>
      <w:r>
        <w:t xml:space="preserve">. </w:t>
      </w:r>
    </w:p>
    <w:p w:rsidR="00EE111F" w:rsidRPr="00437382" w:rsidRDefault="00EE111F" w:rsidP="00EE111F"/>
    <w:p w:rsidR="00EE111F" w:rsidRDefault="00EE111F" w:rsidP="00EE111F">
      <w:pPr>
        <w:pBdr>
          <w:top w:val="single" w:sz="4" w:space="1" w:color="auto"/>
        </w:pBdr>
        <w:rPr>
          <w:i/>
        </w:rPr>
      </w:pPr>
      <w:r w:rsidRPr="0074517D">
        <w:rPr>
          <w:i/>
        </w:rPr>
        <w:t>© Steunpunt Liturgi</w:t>
      </w:r>
      <w:r>
        <w:rPr>
          <w:i/>
        </w:rPr>
        <w:t>e</w:t>
      </w:r>
    </w:p>
    <w:p w:rsidR="00EE111F" w:rsidRDefault="00EE111F" w:rsidP="00EE111F">
      <w:pPr>
        <w:pBdr>
          <w:top w:val="single" w:sz="4" w:space="1" w:color="auto"/>
        </w:pBdr>
        <w:rPr>
          <w:i/>
        </w:rPr>
      </w:pPr>
    </w:p>
    <w:p w:rsidR="00EE111F" w:rsidRDefault="00EE111F" w:rsidP="00EE111F">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EE111F" w:rsidRDefault="00EE111F" w:rsidP="00EE111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geschiedenis van de bruiloft in Kana wordt sinds eeuwen gelezen op de tweede zondag van Epifanie (Epifanie = </w:t>
      </w:r>
      <w:r w:rsidRPr="007C32FF">
        <w:rPr>
          <w:rFonts w:asciiTheme="majorHAnsi" w:hAnsiTheme="majorHAnsi"/>
          <w:i/>
          <w:color w:val="262626" w:themeColor="text1" w:themeTint="D9"/>
        </w:rPr>
        <w:t>Verschijning</w:t>
      </w:r>
      <w:r>
        <w:rPr>
          <w:rFonts w:asciiTheme="majorHAnsi" w:hAnsiTheme="majorHAnsi"/>
          <w:color w:val="262626" w:themeColor="text1" w:themeTint="D9"/>
        </w:rPr>
        <w:t xml:space="preserve"> van de Heer). In het project </w:t>
      </w:r>
      <w:r>
        <w:rPr>
          <w:rFonts w:asciiTheme="majorHAnsi" w:hAnsiTheme="majorHAnsi"/>
          <w:i/>
          <w:color w:val="262626" w:themeColor="text1" w:themeTint="D9"/>
        </w:rPr>
        <w:t>Er is een tijd</w:t>
      </w:r>
      <w:r>
        <w:rPr>
          <w:rFonts w:asciiTheme="majorHAnsi" w:hAnsiTheme="majorHAnsi"/>
          <w:color w:val="262626" w:themeColor="text1" w:themeTint="D9"/>
        </w:rPr>
        <w:t xml:space="preserve"> van het Steunpunt Liturgie gebeurt dat ook; zie zondag 17 januari. </w:t>
      </w:r>
    </w:p>
    <w:p w:rsidR="00EE111F" w:rsidRDefault="00EE111F" w:rsidP="00EE111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Willem Vogel, de componist, typeerde zijn melodie als ‘een vrolijk wijsje’. Onderschat de melodie niet, want het is geen plat jolig deuntje. Benader de driekwartsmaat vanuit de drietelsnoot (gepunteerde halve), dat wil dus zeggen een slag per maat. Speel en zing je vanuit de kwartnoot dan wordt het veel te zwaar en te langzaam.  </w:t>
      </w:r>
    </w:p>
    <w:p w:rsidR="00EE111F" w:rsidRDefault="00EE111F" w:rsidP="00EE111F">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 xml:space="preserve">De begeleiding is in de begeleidingsbundel van het Liedboek te vinden. </w:t>
      </w:r>
    </w:p>
    <w:p w:rsidR="00EE111F" w:rsidRPr="007C32FF" w:rsidRDefault="00EE111F" w:rsidP="00EE111F">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I</w:t>
      </w:r>
      <w:r w:rsidRPr="006068BD">
        <w:rPr>
          <w:rFonts w:asciiTheme="majorHAnsi" w:hAnsiTheme="majorHAnsi"/>
          <w:i/>
          <w:color w:val="262626" w:themeColor="text1" w:themeTint="D9"/>
        </w:rPr>
        <w:t>n EREdienst</w:t>
      </w:r>
      <w:r w:rsidRPr="006068BD">
        <w:rPr>
          <w:rFonts w:asciiTheme="majorHAnsi" w:hAnsiTheme="majorHAnsi"/>
          <w:color w:val="262626" w:themeColor="text1" w:themeTint="D9"/>
        </w:rPr>
        <w:t xml:space="preserve"> van </w:t>
      </w:r>
      <w:r>
        <w:rPr>
          <w:rFonts w:asciiTheme="majorHAnsi" w:hAnsiTheme="majorHAnsi"/>
          <w:color w:val="262626" w:themeColor="text1" w:themeTint="D9"/>
        </w:rPr>
        <w:t>november</w:t>
      </w:r>
      <w:r w:rsidRPr="006068BD">
        <w:rPr>
          <w:rFonts w:asciiTheme="majorHAnsi" w:hAnsiTheme="majorHAnsi"/>
          <w:color w:val="262626" w:themeColor="text1" w:themeTint="D9"/>
        </w:rPr>
        <w:t xml:space="preserve"> 2015 is een uitgebreide toelichting op dit lied </w:t>
      </w:r>
      <w:r>
        <w:rPr>
          <w:rFonts w:asciiTheme="majorHAnsi" w:hAnsiTheme="majorHAnsi"/>
          <w:color w:val="262626" w:themeColor="text1" w:themeTint="D9"/>
        </w:rPr>
        <w:t xml:space="preserve">(tekst, melodie, achtergronden e.a.) </w:t>
      </w:r>
      <w:r w:rsidRPr="006068BD">
        <w:rPr>
          <w:rFonts w:asciiTheme="majorHAnsi" w:hAnsiTheme="majorHAnsi"/>
          <w:color w:val="262626" w:themeColor="text1" w:themeTint="D9"/>
        </w:rPr>
        <w:t>te vinden. Zie voor meer gegevens:</w:t>
      </w:r>
      <w:r>
        <w:rPr>
          <w:rFonts w:asciiTheme="majorHAnsi" w:hAnsiTheme="majorHAnsi"/>
          <w:color w:val="262626" w:themeColor="text1" w:themeTint="D9"/>
        </w:rPr>
        <w:t xml:space="preserve"> </w:t>
      </w:r>
      <w:hyperlink r:id="rId5" w:history="1">
        <w:r w:rsidRPr="006068BD">
          <w:rPr>
            <w:rStyle w:val="Hyperlink"/>
            <w:rFonts w:asciiTheme="majorHAnsi" w:hAnsiTheme="majorHAnsi"/>
          </w:rPr>
          <w:t>http://www.eredienst.com/index.php/tijdschrift-erediens</w:t>
        </w:r>
        <w:r w:rsidRPr="0017562E">
          <w:rPr>
            <w:rStyle w:val="Hyperlink"/>
            <w:rFonts w:asciiTheme="majorHAnsi" w:hAnsiTheme="majorHAnsi"/>
          </w:rPr>
          <w:t>t</w:t>
        </w:r>
      </w:hyperlink>
      <w:r w:rsidRPr="006068BD">
        <w:rPr>
          <w:rFonts w:asciiTheme="majorHAnsi" w:hAnsiTheme="majorHAnsi"/>
          <w:color w:val="262626" w:themeColor="text1" w:themeTint="D9"/>
        </w:rPr>
        <w:t>.</w:t>
      </w:r>
      <w:r w:rsidRPr="00201072">
        <w:rPr>
          <w:rFonts w:asciiTheme="majorHAnsi" w:hAnsiTheme="majorHAnsi"/>
          <w:color w:val="262626" w:themeColor="text1" w:themeTint="D9"/>
        </w:rPr>
        <w:t xml:space="preserve"> </w:t>
      </w:r>
    </w:p>
    <w:p w:rsidR="00EE111F" w:rsidRDefault="00EE111F" w:rsidP="00EE111F">
      <w:pPr>
        <w:pStyle w:val="Geenafstand"/>
        <w:ind w:left="360"/>
        <w:rPr>
          <w:sz w:val="28"/>
        </w:rPr>
      </w:pPr>
    </w:p>
    <w:p w:rsidR="00EE111F" w:rsidRDefault="00EE111F" w:rsidP="00EE111F">
      <w:pPr>
        <w:pStyle w:val="Geenafstand"/>
        <w:ind w:left="360"/>
        <w:rPr>
          <w:sz w:val="28"/>
        </w:rPr>
      </w:pPr>
    </w:p>
    <w:p w:rsidR="00EE111F" w:rsidRDefault="00EE111F" w:rsidP="00EE111F">
      <w:pPr>
        <w:pStyle w:val="Geenafstand"/>
        <w:ind w:left="360"/>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EE111F" w:rsidRDefault="00EE111F" w:rsidP="00EE111F">
      <w:pPr>
        <w:pStyle w:val="Geenafstand"/>
        <w:ind w:left="360"/>
        <w:rPr>
          <w:sz w:val="28"/>
        </w:rPr>
      </w:pPr>
    </w:p>
    <w:p w:rsidR="00EE111F" w:rsidRDefault="00EE111F" w:rsidP="00EE111F">
      <w:pPr>
        <w:pStyle w:val="Geenafstand"/>
        <w:ind w:left="360"/>
        <w:rPr>
          <w:color w:val="0F243E" w:themeColor="text2" w:themeShade="80"/>
          <w:sz w:val="28"/>
        </w:rPr>
      </w:pPr>
    </w:p>
    <w:p w:rsidR="00EE111F" w:rsidRPr="0088176F" w:rsidRDefault="00EE111F" w:rsidP="00EE111F">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EE111F" w:rsidRPr="0088176F" w:rsidRDefault="00EE111F" w:rsidP="00EE111F">
      <w:pPr>
        <w:pStyle w:val="Geenafstand"/>
        <w:ind w:left="360"/>
        <w:rPr>
          <w:color w:val="0F243E" w:themeColor="text2" w:themeShade="80"/>
          <w:sz w:val="28"/>
        </w:rPr>
      </w:pPr>
      <w:r w:rsidRPr="0088176F">
        <w:rPr>
          <w:color w:val="0F243E" w:themeColor="text2" w:themeShade="80"/>
          <w:sz w:val="28"/>
        </w:rPr>
        <w:t>3818 HN Amersfoort</w:t>
      </w:r>
    </w:p>
    <w:p w:rsidR="00EE111F" w:rsidRPr="0088176F" w:rsidRDefault="00EE111F" w:rsidP="00EE111F">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EE111F" w:rsidRPr="0088176F" w:rsidRDefault="00EE111F" w:rsidP="00EE111F">
      <w:pPr>
        <w:pStyle w:val="Geenafstand"/>
        <w:ind w:left="360"/>
        <w:rPr>
          <w:color w:val="0F243E" w:themeColor="text2" w:themeShade="80"/>
          <w:sz w:val="28"/>
        </w:rPr>
      </w:pPr>
      <w:r w:rsidRPr="0088176F">
        <w:rPr>
          <w:color w:val="0F243E" w:themeColor="text2" w:themeShade="80"/>
          <w:sz w:val="28"/>
        </w:rPr>
        <w:t xml:space="preserve">e. liturgie@gkv.nl </w:t>
      </w:r>
    </w:p>
    <w:p w:rsidR="00EE111F" w:rsidRPr="0088176F" w:rsidRDefault="00EE111F" w:rsidP="00EE111F">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EE111F"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EE111F"/>
    <w:rsid w:val="005C42E1"/>
    <w:rsid w:val="00EE111F"/>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111F"/>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111F"/>
    <w:pPr>
      <w:spacing w:after="0" w:line="240" w:lineRule="auto"/>
    </w:pPr>
    <w:rPr>
      <w:rFonts w:ascii="Calibri" w:eastAsia="Calibri" w:hAnsi="Calibri" w:cs="Times New Roman"/>
    </w:rPr>
  </w:style>
  <w:style w:type="paragraph" w:styleId="Lijstalinea">
    <w:name w:val="List Paragraph"/>
    <w:basedOn w:val="Standaard"/>
    <w:uiPriority w:val="34"/>
    <w:qFormat/>
    <w:rsid w:val="00EE111F"/>
    <w:pPr>
      <w:ind w:left="720"/>
      <w:contextualSpacing/>
    </w:pPr>
  </w:style>
  <w:style w:type="character" w:styleId="Hyperlink">
    <w:name w:val="Hyperlink"/>
    <w:basedOn w:val="Standaardalinea-lettertype"/>
    <w:uiPriority w:val="99"/>
    <w:unhideWhenUsed/>
    <w:rsid w:val="00EE11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2015-12-09T13:56:00Z</dcterms:created>
  <dcterms:modified xsi:type="dcterms:W3CDTF">2015-12-09T13:57:00Z</dcterms:modified>
</cp:coreProperties>
</file>